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70" w:rsidRPr="006C0370" w:rsidRDefault="006C0370" w:rsidP="006C0370">
      <w:pPr>
        <w:pStyle w:val="a5"/>
        <w:spacing w:before="120" w:after="120" w:line="0" w:lineRule="atLeast"/>
        <w:jc w:val="center"/>
        <w:rPr>
          <w:rFonts w:ascii="Times New Roman" w:hAnsi="Times New Roman"/>
          <w:sz w:val="24"/>
          <w:szCs w:val="24"/>
        </w:rPr>
      </w:pPr>
      <w:r w:rsidRPr="006C0370">
        <w:rPr>
          <w:rFonts w:ascii="Times New Roman" w:eastAsia="黑体" w:hAnsi="Times New Roman" w:hint="eastAsia"/>
          <w:bCs/>
          <w:sz w:val="44"/>
        </w:rPr>
        <w:t>采购需求</w:t>
      </w:r>
    </w:p>
    <w:p w:rsidR="006C0370" w:rsidRPr="006C0370" w:rsidRDefault="006C0370" w:rsidP="006C0370">
      <w:pPr>
        <w:spacing w:line="560" w:lineRule="exact"/>
        <w:ind w:firstLine="420"/>
        <w:jc w:val="left"/>
        <w:rPr>
          <w:rFonts w:ascii="宋体" w:hAnsi="宋体" w:cs="宋体"/>
        </w:rPr>
      </w:pPr>
      <w:r w:rsidRPr="006C0370">
        <w:rPr>
          <w:rFonts w:ascii="宋体" w:hAnsi="宋体" w:cs="宋体" w:hint="eastAsia"/>
        </w:rPr>
        <w:t>项目属性：货物类项目</w:t>
      </w:r>
    </w:p>
    <w:p w:rsidR="006C0370" w:rsidRPr="006C0370" w:rsidRDefault="006C0370" w:rsidP="006C0370">
      <w:pPr>
        <w:spacing w:line="560" w:lineRule="exact"/>
        <w:ind w:firstLine="420"/>
        <w:jc w:val="left"/>
        <w:rPr>
          <w:rFonts w:ascii="宋体" w:hAnsi="宋体" w:cs="宋体"/>
        </w:rPr>
      </w:pPr>
      <w:r w:rsidRPr="006C0370">
        <w:rPr>
          <w:rFonts w:ascii="宋体" w:hAnsi="宋体" w:cs="宋体" w:hint="eastAsia"/>
        </w:rPr>
        <w:t>本项目采购标的对应的中小企业划分标准所属行业：工业（制造业)</w:t>
      </w:r>
    </w:p>
    <w:p w:rsidR="006C0370" w:rsidRPr="006C0370" w:rsidRDefault="006C0370" w:rsidP="006C0370">
      <w:pPr>
        <w:spacing w:line="560" w:lineRule="exact"/>
        <w:ind w:firstLine="420"/>
        <w:jc w:val="left"/>
        <w:rPr>
          <w:rFonts w:ascii="宋体" w:hAnsi="宋体" w:cs="宋体"/>
        </w:rPr>
      </w:pPr>
      <w:r w:rsidRPr="006C0370">
        <w:rPr>
          <w:rFonts w:ascii="宋体" w:hAnsi="宋体" w:cs="宋体" w:hint="eastAsia"/>
        </w:rPr>
        <w:t>本项目不接受进口产品。</w:t>
      </w:r>
    </w:p>
    <w:p w:rsidR="006C0370" w:rsidRPr="006C0370" w:rsidRDefault="006C0370" w:rsidP="006C0370">
      <w:pPr>
        <w:spacing w:line="560" w:lineRule="exact"/>
        <w:ind w:firstLine="482"/>
        <w:rPr>
          <w:rFonts w:ascii="宋体" w:hAnsi="宋体" w:cs="宋体"/>
          <w:b/>
          <w:bCs/>
          <w:sz w:val="24"/>
        </w:rPr>
      </w:pPr>
      <w:r w:rsidRPr="006C0370">
        <w:rPr>
          <w:rFonts w:ascii="宋体" w:hAnsi="宋体" w:cs="宋体" w:hint="eastAsia"/>
          <w:b/>
          <w:bCs/>
          <w:sz w:val="24"/>
        </w:rPr>
        <w:t>一、项目背景及概况</w:t>
      </w:r>
    </w:p>
    <w:p w:rsidR="006C0370" w:rsidRPr="006C0370" w:rsidRDefault="006C0370" w:rsidP="006C0370">
      <w:pPr>
        <w:spacing w:line="560" w:lineRule="exact"/>
        <w:ind w:firstLine="480"/>
        <w:rPr>
          <w:rFonts w:ascii="宋体" w:hAnsi="宋体" w:cs="宋体"/>
        </w:rPr>
      </w:pPr>
      <w:r w:rsidRPr="006C0370">
        <w:rPr>
          <w:rFonts w:ascii="宋体" w:hAnsi="宋体" w:cs="宋体" w:hint="eastAsia"/>
        </w:rPr>
        <w:t>1、根据江苏省“千万工程”实施意见，高水平建设国家乡村振兴示范县，为补齐我县农村垃圾清运体系短板，采购自装卸式三轮垃圾车（电动正三轮摩托车）111台用于升级我县农村垃圾收运设施设备。</w:t>
      </w:r>
    </w:p>
    <w:p w:rsidR="006C0370" w:rsidRPr="006C0370" w:rsidRDefault="006C0370" w:rsidP="006C0370">
      <w:pPr>
        <w:spacing w:line="560" w:lineRule="exact"/>
        <w:ind w:firstLine="480"/>
        <w:rPr>
          <w:rFonts w:ascii="宋体" w:hAnsi="宋体" w:cs="宋体"/>
        </w:rPr>
      </w:pPr>
      <w:r w:rsidRPr="006C0370">
        <w:rPr>
          <w:rFonts w:ascii="宋体" w:hAnsi="宋体" w:cs="宋体"/>
        </w:rPr>
        <w:t>2、</w:t>
      </w:r>
      <w:r w:rsidRPr="006C0370">
        <w:rPr>
          <w:rFonts w:ascii="宋体" w:hAnsi="宋体" w:cs="宋体" w:hint="eastAsia"/>
        </w:rPr>
        <w:t>采购名称：泗阳县农村垃圾收运设施提档升级采购项目</w:t>
      </w:r>
    </w:p>
    <w:p w:rsidR="006C0370" w:rsidRPr="006C0370" w:rsidRDefault="006C0370" w:rsidP="006C0370">
      <w:pPr>
        <w:spacing w:line="560" w:lineRule="exact"/>
        <w:ind w:firstLine="480"/>
        <w:rPr>
          <w:rFonts w:ascii="宋体" w:hAnsi="宋体" w:cs="宋体"/>
        </w:rPr>
      </w:pPr>
      <w:r w:rsidRPr="006C0370">
        <w:rPr>
          <w:rFonts w:ascii="宋体" w:hAnsi="宋体" w:cs="宋体" w:hint="eastAsia"/>
        </w:rPr>
        <w:t>★3、项目预算及最高限价为</w:t>
      </w:r>
      <w:r w:rsidRPr="006C0370">
        <w:rPr>
          <w:rFonts w:ascii="宋体" w:hAnsi="宋体" w:cs="宋体"/>
        </w:rPr>
        <w:t>330万元</w:t>
      </w:r>
      <w:r w:rsidRPr="006C0370">
        <w:rPr>
          <w:rFonts w:ascii="宋体" w:hAnsi="宋体" w:cs="宋体" w:hint="eastAsia"/>
        </w:rPr>
        <w:t>。任何超过本最高限价的投标报价，均作无效标处理。</w:t>
      </w:r>
    </w:p>
    <w:p w:rsidR="006C0370" w:rsidRPr="006C0370" w:rsidRDefault="006C0370" w:rsidP="006C0370">
      <w:pPr>
        <w:spacing w:line="560" w:lineRule="exact"/>
        <w:ind w:firstLine="482"/>
        <w:rPr>
          <w:rFonts w:ascii="宋体" w:hAnsi="宋体" w:cs="宋体"/>
          <w:b/>
          <w:bCs/>
          <w:sz w:val="24"/>
        </w:rPr>
      </w:pPr>
      <w:r w:rsidRPr="006C0370">
        <w:rPr>
          <w:rFonts w:ascii="宋体" w:hAnsi="宋体" w:cs="宋体" w:hint="eastAsia"/>
          <w:b/>
          <w:bCs/>
          <w:sz w:val="24"/>
        </w:rPr>
        <w:t>二、合同履行期限、地点及要求</w:t>
      </w:r>
    </w:p>
    <w:p w:rsidR="006C0370" w:rsidRPr="006C0370" w:rsidRDefault="006C0370" w:rsidP="006C0370">
      <w:pPr>
        <w:spacing w:line="560" w:lineRule="exact"/>
        <w:ind w:firstLine="480"/>
        <w:rPr>
          <w:rFonts w:ascii="宋体" w:hAnsi="宋体" w:cs="宋体"/>
        </w:rPr>
      </w:pPr>
      <w:r w:rsidRPr="006C0370">
        <w:rPr>
          <w:rFonts w:ascii="宋体" w:cs="宋体" w:hint="eastAsia"/>
        </w:rPr>
        <w:t>★</w:t>
      </w:r>
      <w:r w:rsidRPr="006C0370">
        <w:rPr>
          <w:rFonts w:ascii="宋体" w:hAnsi="宋体" w:cs="宋体"/>
        </w:rPr>
        <w:t>1、</w:t>
      </w:r>
      <w:r w:rsidRPr="006C0370">
        <w:rPr>
          <w:rFonts w:ascii="宋体" w:hAnsi="宋体" w:cs="宋体" w:hint="eastAsia"/>
        </w:rPr>
        <w:t>合同履约期限：签订合同后30日历天内完成供货安装调试及上牌。</w:t>
      </w:r>
    </w:p>
    <w:p w:rsidR="006C0370" w:rsidRPr="006C0370" w:rsidRDefault="006C0370" w:rsidP="006C0370">
      <w:pPr>
        <w:spacing w:line="560" w:lineRule="exact"/>
        <w:ind w:firstLine="480"/>
        <w:rPr>
          <w:rFonts w:ascii="宋体" w:hAnsi="宋体" w:cs="宋体"/>
        </w:rPr>
      </w:pPr>
      <w:r w:rsidRPr="006C0370">
        <w:rPr>
          <w:rFonts w:ascii="宋体" w:cs="宋体" w:hint="eastAsia"/>
        </w:rPr>
        <w:t>★</w:t>
      </w:r>
      <w:r w:rsidRPr="006C0370">
        <w:rPr>
          <w:rFonts w:ascii="宋体" w:hAnsi="宋体" w:cs="宋体"/>
        </w:rPr>
        <w:t>2、</w:t>
      </w:r>
      <w:r w:rsidRPr="006C0370">
        <w:rPr>
          <w:rFonts w:ascii="宋体" w:hAnsi="宋体" w:cs="宋体" w:hint="eastAsia"/>
        </w:rPr>
        <w:t>免费质保期（售后服务期）：整车售后服务期一年，电池售后服务期三年。（自项目验收合格之日起计算）</w:t>
      </w:r>
    </w:p>
    <w:p w:rsidR="006C0370" w:rsidRPr="006C0370" w:rsidRDefault="006C0370" w:rsidP="006C0370">
      <w:pPr>
        <w:spacing w:line="560" w:lineRule="exact"/>
        <w:ind w:firstLine="480"/>
        <w:rPr>
          <w:rFonts w:ascii="宋体" w:hAnsi="宋体" w:cs="宋体"/>
        </w:rPr>
      </w:pPr>
      <w:r w:rsidRPr="006C0370">
        <w:rPr>
          <w:rFonts w:ascii="宋体" w:hAnsi="宋体" w:cs="宋体"/>
        </w:rPr>
        <w:t>3、</w:t>
      </w:r>
      <w:r w:rsidRPr="006C0370">
        <w:rPr>
          <w:rFonts w:ascii="宋体" w:hAnsi="宋体" w:cs="宋体" w:hint="eastAsia"/>
        </w:rPr>
        <w:t>供货地点：泗阳县境内，具体地点以采购人指定地点为准。</w:t>
      </w:r>
    </w:p>
    <w:p w:rsidR="006C0370" w:rsidRPr="006C0370" w:rsidRDefault="006C0370" w:rsidP="006C0370">
      <w:pPr>
        <w:spacing w:line="560" w:lineRule="exact"/>
        <w:ind w:firstLine="480"/>
        <w:rPr>
          <w:rFonts w:ascii="宋体" w:hAnsi="宋体" w:cs="宋体"/>
        </w:rPr>
      </w:pPr>
      <w:r w:rsidRPr="006C0370">
        <w:rPr>
          <w:rFonts w:ascii="宋体" w:cs="宋体" w:hint="eastAsia"/>
        </w:rPr>
        <w:t>★</w:t>
      </w:r>
      <w:r w:rsidRPr="006C0370">
        <w:rPr>
          <w:rFonts w:ascii="宋体" w:hAnsi="宋体" w:cs="宋体" w:hint="eastAsia"/>
        </w:rPr>
        <w:t>4</w:t>
      </w:r>
      <w:r w:rsidRPr="006C0370">
        <w:rPr>
          <w:rFonts w:ascii="宋体" w:hAnsi="宋体" w:cs="宋体"/>
        </w:rPr>
        <w:t>、</w:t>
      </w:r>
      <w:r w:rsidRPr="006C0370">
        <w:rPr>
          <w:rFonts w:ascii="宋体" w:hAnsi="宋体" w:cs="宋体" w:hint="eastAsia"/>
        </w:rPr>
        <w:t>采购数量：111</w:t>
      </w:r>
      <w:r w:rsidRPr="006C0370">
        <w:rPr>
          <w:rFonts w:ascii="宋体" w:hAnsi="宋体" w:cs="宋体"/>
        </w:rPr>
        <w:t>台</w:t>
      </w:r>
      <w:r w:rsidRPr="006C0370">
        <w:rPr>
          <w:rFonts w:ascii="宋体" w:hAnsi="宋体" w:cs="宋体" w:hint="eastAsia"/>
        </w:rPr>
        <w:t>自装卸式三轮垃圾车</w:t>
      </w:r>
    </w:p>
    <w:p w:rsidR="006C0370" w:rsidRPr="006C0370" w:rsidRDefault="006C0370" w:rsidP="006C0370">
      <w:pPr>
        <w:spacing w:line="560" w:lineRule="exact"/>
        <w:ind w:firstLine="480"/>
        <w:rPr>
          <w:rFonts w:ascii="宋体" w:hAnsi="宋体" w:cs="宋体"/>
        </w:rPr>
      </w:pPr>
      <w:r w:rsidRPr="006C0370">
        <w:rPr>
          <w:rFonts w:ascii="宋体" w:hAnsi="宋体" w:cs="宋体"/>
        </w:rPr>
        <w:t>5、</w:t>
      </w:r>
      <w:r w:rsidRPr="006C0370">
        <w:rPr>
          <w:rFonts w:ascii="宋体" w:hAnsi="宋体" w:cs="宋体" w:hint="eastAsia"/>
        </w:rPr>
        <w:t>质量要求：合格。</w:t>
      </w:r>
    </w:p>
    <w:p w:rsidR="006C0370" w:rsidRPr="006C0370" w:rsidRDefault="006C0370" w:rsidP="006C0370">
      <w:pPr>
        <w:spacing w:line="560" w:lineRule="exact"/>
        <w:ind w:firstLine="480"/>
        <w:rPr>
          <w:rFonts w:ascii="宋体" w:hAnsi="宋体" w:cs="宋体"/>
        </w:rPr>
      </w:pPr>
      <w:r w:rsidRPr="006C0370">
        <w:rPr>
          <w:rFonts w:ascii="宋体" w:cs="宋体" w:hint="eastAsia"/>
        </w:rPr>
        <w:t>★</w:t>
      </w:r>
      <w:r w:rsidRPr="006C0370">
        <w:rPr>
          <w:rFonts w:ascii="宋体" w:hAnsi="宋体" w:cs="宋体" w:hint="eastAsia"/>
        </w:rPr>
        <w:t>6、车辆登记上牌：投标人所投车辆必须为符合国家标准的电动正三轮摩托车，必须确保车辆可以在公安机关交通管理部门进行登记上牌。</w:t>
      </w:r>
    </w:p>
    <w:p w:rsidR="006C0370" w:rsidRPr="006C0370" w:rsidRDefault="006C0370" w:rsidP="006C0370">
      <w:pPr>
        <w:spacing w:line="560" w:lineRule="exact"/>
        <w:ind w:firstLine="482"/>
        <w:rPr>
          <w:rFonts w:ascii="宋体" w:hAnsi="宋体" w:cs="宋体"/>
          <w:b/>
          <w:bCs/>
          <w:sz w:val="24"/>
        </w:rPr>
      </w:pPr>
      <w:r w:rsidRPr="006C0370">
        <w:rPr>
          <w:rFonts w:ascii="宋体" w:hAnsi="宋体" w:cs="宋体" w:hint="eastAsia"/>
          <w:b/>
          <w:bCs/>
          <w:sz w:val="24"/>
        </w:rPr>
        <w:t>三、付款方式</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对于满足合同约定支付条件的，自收到发票后10个工作日内将资金支付到合同约定的投标人账户或投标人数字人民币账户。</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 xml:space="preserve">预付款：合同金额的30%，合同签订后按规定支付； </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lastRenderedPageBreak/>
        <w:t>进度款：所有车辆登记上牌完成验收合格且收到供应商发票后10个工作日内支付至合同总额100%。</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注：</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（1）在签订合同时，中标人明确表示无需预付款或者主动要求降低预付款比例的金额，采购人可不适用预付款规定；</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（2）如采购人要求分批次进行车辆登记上牌的可以分批次进行，但每批次必须在规定时间内完成。如车辆无法登记上牌则采购人将不支付合同款且中标供应商将承担由此产生一切法律责任；</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（3）可以采用数字人民币支付；</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（4）资金支付的时间：收到供应商发票10个工作日内；</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（5）资金支付的条件：满足相应阶段的要求且收到供应商发票；</w:t>
      </w:r>
    </w:p>
    <w:p w:rsidR="006C0370" w:rsidRPr="006C0370" w:rsidRDefault="006C0370" w:rsidP="006C0370">
      <w:pPr>
        <w:spacing w:line="560" w:lineRule="exact"/>
        <w:ind w:firstLine="482"/>
        <w:rPr>
          <w:rFonts w:ascii="宋体" w:hAnsi="宋体" w:cs="宋体"/>
        </w:rPr>
      </w:pPr>
      <w:r w:rsidRPr="006C0370">
        <w:rPr>
          <w:rFonts w:ascii="宋体" w:hAnsi="宋体" w:cs="宋体" w:hint="eastAsia"/>
        </w:rPr>
        <w:t>（6）当采购数量与实际使用数量不一致时，供应商应根据实际使用量供货，合同的最终结算金额按实际使用量乘以成交单价进行计算。</w:t>
      </w:r>
    </w:p>
    <w:p w:rsidR="006C0370" w:rsidRPr="006C0370" w:rsidRDefault="006C0370" w:rsidP="006C0370">
      <w:pPr>
        <w:spacing w:line="560" w:lineRule="exact"/>
        <w:ind w:firstLine="482"/>
        <w:rPr>
          <w:rFonts w:ascii="宋体" w:hAnsi="宋体" w:cs="宋体"/>
          <w:b/>
          <w:bCs/>
          <w:sz w:val="24"/>
        </w:rPr>
      </w:pPr>
      <w:r w:rsidRPr="006C0370">
        <w:rPr>
          <w:rFonts w:ascii="宋体" w:hAnsi="宋体" w:cs="宋体" w:hint="eastAsia"/>
          <w:b/>
          <w:bCs/>
          <w:sz w:val="24"/>
        </w:rPr>
        <w:t>四、采购清单及技术参数</w:t>
      </w:r>
      <w:bookmarkStart w:id="0" w:name="_Toc17626"/>
    </w:p>
    <w:tbl>
      <w:tblPr>
        <w:tblpPr w:leftFromText="180" w:rightFromText="180" w:vertAnchor="text" w:tblpX="392"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5812"/>
      </w:tblGrid>
      <w:tr w:rsidR="006C0370" w:rsidRPr="006C0370" w:rsidTr="00B0434B">
        <w:trPr>
          <w:trHeight w:val="555"/>
        </w:trPr>
        <w:tc>
          <w:tcPr>
            <w:tcW w:w="2693"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名称</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参数要求</w:t>
            </w:r>
          </w:p>
        </w:tc>
      </w:tr>
      <w:tr w:rsidR="006C0370" w:rsidRPr="006C0370" w:rsidTr="00B0434B">
        <w:trPr>
          <w:trHeight w:val="645"/>
        </w:trPr>
        <w:tc>
          <w:tcPr>
            <w:tcW w:w="709" w:type="dxa"/>
            <w:vMerge w:val="restart"/>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技</w:t>
            </w:r>
          </w:p>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 xml:space="preserve">术 </w:t>
            </w:r>
          </w:p>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 xml:space="preserve">参    </w:t>
            </w:r>
          </w:p>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数</w:t>
            </w:r>
          </w:p>
        </w:tc>
        <w:tc>
          <w:tcPr>
            <w:tcW w:w="1984" w:type="dxa"/>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cs="宋体" w:hint="eastAsia"/>
                <w:szCs w:val="21"/>
              </w:rPr>
              <w:t>▲</w:t>
            </w:r>
            <w:r w:rsidRPr="006C0370">
              <w:rPr>
                <w:rFonts w:ascii="宋体" w:hAnsi="宋体" w:cs="宋体" w:hint="eastAsia"/>
                <w:szCs w:val="21"/>
              </w:rPr>
              <w:t>整车外形尺寸（mm）</w:t>
            </w:r>
          </w:p>
        </w:tc>
        <w:tc>
          <w:tcPr>
            <w:tcW w:w="5812" w:type="dxa"/>
            <w:tcBorders>
              <w:top w:val="single" w:sz="4" w:space="0" w:color="auto"/>
              <w:left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hAnsi="宋体" w:cs="黑体" w:hint="eastAsia"/>
              </w:rPr>
              <w:t>≤</w:t>
            </w:r>
            <w:r w:rsidRPr="006C0370">
              <w:rPr>
                <w:rFonts w:ascii="宋体" w:hAnsi="宋体" w:cs="宋体" w:hint="eastAsia"/>
              </w:rPr>
              <w:t>3</w:t>
            </w:r>
            <w:r w:rsidRPr="006C0370">
              <w:rPr>
                <w:rFonts w:ascii="宋体" w:hAnsi="宋体" w:cs="宋体"/>
              </w:rPr>
              <w:t>4</w:t>
            </w:r>
            <w:r w:rsidRPr="006C0370">
              <w:rPr>
                <w:rFonts w:ascii="宋体" w:hAnsi="宋体" w:cs="宋体" w:hint="eastAsia"/>
              </w:rPr>
              <w:t>8</w:t>
            </w:r>
            <w:r w:rsidRPr="006C0370">
              <w:rPr>
                <w:rFonts w:ascii="宋体" w:hAnsi="宋体" w:cs="宋体"/>
              </w:rPr>
              <w:t>2</w:t>
            </w:r>
            <w:r w:rsidRPr="006C0370">
              <w:rPr>
                <w:rFonts w:ascii="宋体" w:hAnsi="宋体" w:cs="宋体" w:hint="eastAsia"/>
              </w:rPr>
              <w:t>×1</w:t>
            </w:r>
            <w:r w:rsidRPr="006C0370">
              <w:rPr>
                <w:rFonts w:ascii="宋体" w:hAnsi="宋体" w:cs="宋体"/>
              </w:rPr>
              <w:t>4</w:t>
            </w:r>
            <w:r w:rsidRPr="006C0370">
              <w:rPr>
                <w:rFonts w:ascii="宋体" w:hAnsi="宋体" w:cs="宋体" w:hint="eastAsia"/>
              </w:rPr>
              <w:t>20×</w:t>
            </w:r>
            <w:r w:rsidRPr="006C0370">
              <w:rPr>
                <w:rFonts w:ascii="宋体" w:hAnsi="宋体" w:cs="宋体"/>
              </w:rPr>
              <w:t>1</w:t>
            </w:r>
            <w:r w:rsidRPr="006C0370">
              <w:rPr>
                <w:rFonts w:ascii="宋体" w:hAnsi="宋体" w:cs="宋体" w:hint="eastAsia"/>
              </w:rPr>
              <w:t>800（mm）</w:t>
            </w:r>
          </w:p>
          <w:p w:rsidR="006C0370" w:rsidRPr="006C0370" w:rsidRDefault="006C0370" w:rsidP="00B0434B">
            <w:pPr>
              <w:rPr>
                <w:rFonts w:ascii="宋体" w:hAnsi="宋体" w:cs="宋体"/>
                <w:b/>
              </w:rPr>
            </w:pPr>
            <w:r w:rsidRPr="006C0370">
              <w:rPr>
                <w:rFonts w:ascii="宋体" w:hAnsi="宋体" w:cs="宋体" w:hint="eastAsia"/>
                <w:b/>
              </w:rPr>
              <w:t>（提供所投车辆在国家工信部官方网站查询的公告参数页面截图）</w:t>
            </w:r>
          </w:p>
        </w:tc>
      </w:tr>
      <w:tr w:rsidR="006C0370" w:rsidRPr="006C0370" w:rsidTr="00B0434B">
        <w:trPr>
          <w:trHeight w:val="452"/>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箱体容积（m³）</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w:t>
            </w:r>
            <w:r w:rsidRPr="006C0370">
              <w:rPr>
                <w:rFonts w:ascii="宋体" w:hAnsi="宋体" w:cs="宋体"/>
                <w:szCs w:val="21"/>
              </w:rPr>
              <w:t>3</w:t>
            </w:r>
            <w:r w:rsidRPr="006C0370">
              <w:rPr>
                <w:rFonts w:ascii="宋体" w:hAnsi="宋体" w:cs="宋体" w:hint="eastAsia"/>
                <w:szCs w:val="21"/>
              </w:rPr>
              <w:t>.6</w:t>
            </w:r>
          </w:p>
        </w:tc>
      </w:tr>
      <w:tr w:rsidR="006C0370" w:rsidRPr="006C0370" w:rsidTr="00B0434B">
        <w:trPr>
          <w:trHeight w:val="452"/>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最大速度（km/h）</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≥3</w:t>
            </w:r>
            <w:r w:rsidRPr="006C0370">
              <w:rPr>
                <w:rFonts w:ascii="宋体" w:hAnsi="宋体" w:cs="宋体"/>
              </w:rPr>
              <w:t>0</w:t>
            </w:r>
          </w:p>
        </w:tc>
      </w:tr>
      <w:tr w:rsidR="006C0370" w:rsidRPr="006C0370" w:rsidTr="00B0434B">
        <w:trPr>
          <w:trHeight w:val="452"/>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最大爬坡度（度）</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hAnsi="宋体" w:cs="宋体" w:hint="eastAsia"/>
              </w:rPr>
              <w:t>≥</w:t>
            </w:r>
            <w:r w:rsidRPr="006C0370">
              <w:rPr>
                <w:rFonts w:ascii="宋体" w:hAnsi="宋体" w:cs="宋体"/>
              </w:rPr>
              <w:t>15</w:t>
            </w:r>
          </w:p>
        </w:tc>
      </w:tr>
      <w:tr w:rsidR="006C0370" w:rsidRPr="006C0370" w:rsidTr="00B0434B">
        <w:trPr>
          <w:trHeight w:val="46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最大续行里程（km）</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w:t>
            </w:r>
            <w:r w:rsidRPr="006C0370">
              <w:rPr>
                <w:rFonts w:ascii="宋体" w:hAnsi="宋体" w:cs="宋体"/>
                <w:szCs w:val="21"/>
              </w:rPr>
              <w:t>80</w:t>
            </w:r>
          </w:p>
        </w:tc>
      </w:tr>
      <w:tr w:rsidR="006C0370" w:rsidRPr="006C0370" w:rsidTr="00B0434B">
        <w:trPr>
          <w:trHeight w:val="570"/>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轮胎型号</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前轮≥4</w:t>
            </w:r>
            <w:r w:rsidRPr="006C0370">
              <w:rPr>
                <w:rFonts w:ascii="宋体" w:hAnsi="宋体" w:cs="宋体"/>
                <w:szCs w:val="21"/>
              </w:rPr>
              <w:t>.</w:t>
            </w:r>
            <w:r w:rsidRPr="006C0370">
              <w:rPr>
                <w:rFonts w:ascii="宋体" w:hAnsi="宋体" w:cs="宋体" w:hint="eastAsia"/>
                <w:szCs w:val="21"/>
              </w:rPr>
              <w:t>50-12，后轮≥5</w:t>
            </w:r>
            <w:r w:rsidRPr="006C0370">
              <w:rPr>
                <w:rFonts w:ascii="宋体" w:hAnsi="宋体" w:cs="宋体"/>
                <w:szCs w:val="21"/>
              </w:rPr>
              <w:t>.</w:t>
            </w:r>
            <w:r w:rsidRPr="006C0370">
              <w:rPr>
                <w:rFonts w:ascii="宋体" w:hAnsi="宋体" w:cs="宋体" w:hint="eastAsia"/>
                <w:szCs w:val="21"/>
              </w:rPr>
              <w:t>00-12</w:t>
            </w:r>
          </w:p>
        </w:tc>
      </w:tr>
      <w:tr w:rsidR="006C0370" w:rsidRPr="006C0370" w:rsidTr="00B0434B">
        <w:trPr>
          <w:trHeight w:val="459"/>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轴距（mm）</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w:t>
            </w:r>
            <w:r w:rsidRPr="006C0370">
              <w:rPr>
                <w:rFonts w:ascii="宋体" w:hAnsi="宋体" w:cs="宋体"/>
                <w:szCs w:val="21"/>
              </w:rPr>
              <w:t>2</w:t>
            </w:r>
            <w:r w:rsidRPr="006C0370">
              <w:rPr>
                <w:rFonts w:ascii="宋体" w:hAnsi="宋体" w:cs="宋体" w:hint="eastAsia"/>
                <w:szCs w:val="21"/>
              </w:rPr>
              <w:t>265</w:t>
            </w:r>
          </w:p>
        </w:tc>
      </w:tr>
      <w:tr w:rsidR="006C0370" w:rsidRPr="006C0370" w:rsidTr="00B0434B">
        <w:trPr>
          <w:trHeight w:val="42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后轮距(mm)</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w:t>
            </w:r>
            <w:r w:rsidRPr="006C0370">
              <w:rPr>
                <w:rFonts w:ascii="宋体" w:hAnsi="宋体" w:cs="宋体"/>
                <w:szCs w:val="21"/>
              </w:rPr>
              <w:t>1160</w:t>
            </w:r>
          </w:p>
        </w:tc>
      </w:tr>
      <w:tr w:rsidR="006C0370" w:rsidRPr="006C0370" w:rsidTr="00B0434B">
        <w:trPr>
          <w:trHeight w:val="426"/>
        </w:trPr>
        <w:tc>
          <w:tcPr>
            <w:tcW w:w="709" w:type="dxa"/>
            <w:vMerge/>
            <w:tcBorders>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cs="宋体" w:hint="eastAsia"/>
                <w:szCs w:val="21"/>
              </w:rPr>
              <w:t>▲</w:t>
            </w:r>
            <w:r w:rsidRPr="006C0370">
              <w:rPr>
                <w:rFonts w:ascii="宋体" w:hAnsi="宋体" w:cs="宋体" w:hint="eastAsia"/>
                <w:szCs w:val="21"/>
              </w:rPr>
              <w:t>整备质量（kg）</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hAnsi="宋体" w:cs="黑体" w:hint="eastAsia"/>
              </w:rPr>
              <w:t>≤</w:t>
            </w:r>
            <w:r w:rsidRPr="006C0370">
              <w:rPr>
                <w:rFonts w:ascii="宋体" w:hAnsi="宋体" w:cs="宋体"/>
              </w:rPr>
              <w:t>59</w:t>
            </w:r>
            <w:r w:rsidRPr="006C0370">
              <w:rPr>
                <w:rFonts w:ascii="宋体" w:hAnsi="宋体" w:cs="宋体" w:hint="eastAsia"/>
              </w:rPr>
              <w:t>5</w:t>
            </w:r>
          </w:p>
          <w:p w:rsidR="006C0370" w:rsidRPr="006C0370" w:rsidRDefault="006C0370" w:rsidP="00B0434B">
            <w:pPr>
              <w:rPr>
                <w:rFonts w:ascii="宋体" w:hAnsi="宋体" w:cs="宋体"/>
              </w:rPr>
            </w:pPr>
            <w:r w:rsidRPr="006C0370">
              <w:rPr>
                <w:rFonts w:ascii="宋体" w:hAnsi="宋体" w:cs="宋体" w:hint="eastAsia"/>
                <w:b/>
              </w:rPr>
              <w:t>（提供所投车辆在国家工信部官方网站查询的公告参数页面截图）</w:t>
            </w:r>
          </w:p>
        </w:tc>
      </w:tr>
      <w:tr w:rsidR="006C0370" w:rsidRPr="006C0370" w:rsidTr="00B0434B">
        <w:trPr>
          <w:trHeight w:val="445"/>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lastRenderedPageBreak/>
              <w:t xml:space="preserve">电 </w:t>
            </w:r>
            <w:r w:rsidRPr="006C0370">
              <w:rPr>
                <w:rFonts w:ascii="宋体" w:hAnsi="宋体"/>
              </w:rPr>
              <w:t xml:space="preserve"> 控  系  统</w:t>
            </w: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额定电压</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≥60</w:t>
            </w:r>
            <w:r w:rsidRPr="006C0370">
              <w:rPr>
                <w:rFonts w:ascii="宋体" w:hAnsi="宋体" w:cs="宋体"/>
              </w:rPr>
              <w:t>V</w:t>
            </w:r>
          </w:p>
        </w:tc>
      </w:tr>
      <w:tr w:rsidR="006C0370" w:rsidRPr="006C0370" w:rsidTr="00B0434B">
        <w:trPr>
          <w:trHeight w:val="414"/>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电池</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≥60</w:t>
            </w:r>
            <w:r w:rsidRPr="006C0370">
              <w:rPr>
                <w:rFonts w:ascii="宋体" w:hAnsi="宋体" w:cs="宋体"/>
              </w:rPr>
              <w:t>V  2</w:t>
            </w:r>
            <w:r w:rsidRPr="006C0370">
              <w:rPr>
                <w:rFonts w:ascii="宋体" w:hAnsi="宋体" w:cs="宋体" w:hint="eastAsia"/>
              </w:rPr>
              <w:t>0</w:t>
            </w:r>
            <w:r w:rsidRPr="006C0370">
              <w:rPr>
                <w:rFonts w:ascii="宋体" w:hAnsi="宋体" w:cs="宋体"/>
              </w:rPr>
              <w:t>0AH  锂电池</w:t>
            </w:r>
          </w:p>
        </w:tc>
      </w:tr>
      <w:tr w:rsidR="006C0370" w:rsidRPr="006C0370" w:rsidTr="00B0434B">
        <w:trPr>
          <w:trHeight w:val="488"/>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行走电机功率</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≥22</w:t>
            </w:r>
            <w:r w:rsidRPr="006C0370">
              <w:rPr>
                <w:rFonts w:ascii="宋体" w:hAnsi="宋体" w:cs="宋体"/>
                <w:szCs w:val="21"/>
              </w:rPr>
              <w:t>00W</w:t>
            </w:r>
            <w:r w:rsidRPr="006C0370">
              <w:rPr>
                <w:rFonts w:ascii="宋体" w:hAnsi="宋体"/>
              </w:rPr>
              <w:t xml:space="preserve"> </w:t>
            </w:r>
          </w:p>
        </w:tc>
      </w:tr>
      <w:tr w:rsidR="006C0370" w:rsidRPr="006C0370" w:rsidTr="00B0434B">
        <w:trPr>
          <w:trHeight w:val="386"/>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液压电机功率</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hAnsi="宋体" w:cs="宋体" w:hint="eastAsia"/>
              </w:rPr>
              <w:t>≥800W</w:t>
            </w:r>
          </w:p>
        </w:tc>
      </w:tr>
      <w:tr w:rsidR="006C0370" w:rsidRPr="006C0370" w:rsidTr="00B0434B">
        <w:trPr>
          <w:trHeight w:val="379"/>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控制器</w:t>
            </w:r>
          </w:p>
        </w:tc>
        <w:tc>
          <w:tcPr>
            <w:tcW w:w="5812" w:type="dxa"/>
            <w:tcBorders>
              <w:top w:val="single" w:sz="4" w:space="0" w:color="auto"/>
              <w:left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36管</w:t>
            </w:r>
          </w:p>
        </w:tc>
      </w:tr>
      <w:tr w:rsidR="006C0370" w:rsidRPr="006C0370" w:rsidTr="00B0434B">
        <w:trPr>
          <w:trHeight w:val="403"/>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驾驶方式</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方向把式</w:t>
            </w:r>
          </w:p>
        </w:tc>
      </w:tr>
      <w:tr w:rsidR="006C0370" w:rsidRPr="006C0370" w:rsidTr="00B0434B">
        <w:trPr>
          <w:trHeight w:val="376"/>
        </w:trPr>
        <w:tc>
          <w:tcPr>
            <w:tcW w:w="709" w:type="dxa"/>
            <w:vMerge/>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驻车系统</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脚踩液压鼓式+手动驻车</w:t>
            </w:r>
          </w:p>
        </w:tc>
      </w:tr>
      <w:tr w:rsidR="006C0370" w:rsidRPr="006C0370" w:rsidTr="00B0434B">
        <w:trPr>
          <w:trHeight w:val="376"/>
        </w:trPr>
        <w:tc>
          <w:tcPr>
            <w:tcW w:w="709" w:type="dxa"/>
            <w:vMerge w:val="restart"/>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其</w:t>
            </w:r>
          </w:p>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他</w:t>
            </w:r>
          </w:p>
          <w:p w:rsidR="006C0370" w:rsidRPr="006C0370" w:rsidRDefault="006C0370" w:rsidP="00B0434B">
            <w:pPr>
              <w:pStyle w:val="30"/>
              <w:widowControl/>
              <w:jc w:val="center"/>
              <w:rPr>
                <w:rFonts w:ascii="宋体" w:hAnsi="宋体" w:cs="宋体"/>
                <w:szCs w:val="21"/>
              </w:rPr>
            </w:pPr>
            <w:r w:rsidRPr="006C0370">
              <w:rPr>
                <w:rFonts w:ascii="宋体" w:hAnsi="宋体" w:cs="宋体" w:hint="eastAsia"/>
                <w:szCs w:val="21"/>
              </w:rPr>
              <w:t>配</w:t>
            </w:r>
          </w:p>
          <w:p w:rsidR="006C0370" w:rsidRPr="006C0370" w:rsidRDefault="006C0370" w:rsidP="00B0434B">
            <w:pPr>
              <w:pStyle w:val="30"/>
              <w:jc w:val="center"/>
              <w:rPr>
                <w:rFonts w:ascii="宋体" w:hAnsi="宋体"/>
              </w:rPr>
            </w:pPr>
            <w:r w:rsidRPr="006C0370">
              <w:rPr>
                <w:rFonts w:ascii="宋体" w:hAnsi="宋体" w:cs="宋体" w:hint="eastAsia"/>
                <w:szCs w:val="21"/>
              </w:rPr>
              <w:t>置</w:t>
            </w: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车厢材质结构</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rPr>
              <w:t>（</w:t>
            </w:r>
            <w:r w:rsidRPr="006C0370">
              <w:rPr>
                <w:rFonts w:ascii="宋体" w:hAnsi="宋体" w:hint="eastAsia"/>
              </w:rPr>
              <w:t>1</w:t>
            </w:r>
            <w:r w:rsidRPr="006C0370">
              <w:rPr>
                <w:rFonts w:ascii="宋体" w:hAnsi="宋体"/>
              </w:rPr>
              <w:t>）</w:t>
            </w:r>
            <w:r w:rsidRPr="006C0370">
              <w:rPr>
                <w:rFonts w:ascii="宋体" w:hAnsi="宋体" w:hint="eastAsia"/>
              </w:rPr>
              <w:t>车箱前后左右侧板厚度之1.2mm优质镀锌板折弯多道加强筋再焊接而成:。</w:t>
            </w:r>
          </w:p>
          <w:p w:rsidR="006C0370" w:rsidRPr="006C0370" w:rsidRDefault="006C0370" w:rsidP="00B0434B">
            <w:pPr>
              <w:rPr>
                <w:rFonts w:ascii="宋体" w:hAnsi="宋体" w:cs="宋体"/>
              </w:rPr>
            </w:pPr>
            <w:r w:rsidRPr="006C0370">
              <w:rPr>
                <w:rFonts w:ascii="宋体" w:hAnsi="宋体"/>
              </w:rPr>
              <w:t>（</w:t>
            </w:r>
            <w:r w:rsidRPr="006C0370">
              <w:rPr>
                <w:rFonts w:ascii="宋体" w:hAnsi="宋体" w:hint="eastAsia"/>
              </w:rPr>
              <w:t>2</w:t>
            </w:r>
            <w:r w:rsidRPr="006C0370">
              <w:rPr>
                <w:rFonts w:ascii="宋体" w:hAnsi="宋体"/>
              </w:rPr>
              <w:t>）</w:t>
            </w:r>
            <w:r w:rsidRPr="006C0370">
              <w:rPr>
                <w:rFonts w:ascii="宋体" w:hAnsi="宋体" w:hint="eastAsia"/>
              </w:rPr>
              <w:t>车箱底板材质：底板厚度1.5mm 优质 不锈钢板两边向上折80mm 和侧板满缝焊接保证不漏水,地板后部30CM上翘船型满焊而成，确保车厢底部不会漏水。车厢底部有渗滤液收集装置。</w:t>
            </w:r>
          </w:p>
        </w:tc>
      </w:tr>
      <w:tr w:rsidR="006C0370" w:rsidRPr="006C0370" w:rsidTr="00B0434B">
        <w:trPr>
          <w:trHeight w:val="376"/>
        </w:trPr>
        <w:tc>
          <w:tcPr>
            <w:tcW w:w="709" w:type="dxa"/>
            <w:vMerge/>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车架材质</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大梁采用50*100*3.5mm 矩形镀锌管,边梁采用 10号槽钢四边梁框架结构，承载能力强。</w:t>
            </w:r>
          </w:p>
        </w:tc>
      </w:tr>
      <w:tr w:rsidR="006C0370" w:rsidRPr="006C0370" w:rsidTr="00B0434B">
        <w:trPr>
          <w:trHeight w:val="376"/>
        </w:trPr>
        <w:tc>
          <w:tcPr>
            <w:tcW w:w="709" w:type="dxa"/>
            <w:vMerge/>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cs="宋体" w:hint="eastAsia"/>
                <w:szCs w:val="21"/>
              </w:rPr>
              <w:t>▲</w:t>
            </w:r>
            <w:r w:rsidRPr="006C0370">
              <w:rPr>
                <w:rFonts w:ascii="宋体" w:hAnsi="宋体" w:cs="宋体" w:hint="eastAsia"/>
                <w:szCs w:val="21"/>
              </w:rPr>
              <w:t>驾驶室材质及配置</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hint="eastAsia"/>
              </w:rPr>
              <w:t>钢制结构，驾驶室须采用模具冲压成型冷板材质。须采用双前一体化嵌入式组合大灯，大灯内藏式方向灯。须采用整体式仪表工作台，有天窗，须带雨刮器。驾驶室内部有一体热压顶棚内饰，注塑门板、整体冲压成型钣金门。</w:t>
            </w:r>
          </w:p>
        </w:tc>
      </w:tr>
      <w:tr w:rsidR="006C0370" w:rsidRPr="006C0370" w:rsidTr="00B0434B">
        <w:trPr>
          <w:trHeight w:val="1009"/>
        </w:trPr>
        <w:tc>
          <w:tcPr>
            <w:tcW w:w="709" w:type="dxa"/>
            <w:vMerge/>
            <w:tcBorders>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车厢门、厢盖</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hint="eastAsia"/>
              </w:rPr>
              <w:t>车厢后门开启方式为手动向左270度开启，开启后左侧边门上有钩牢后门装置。后门密封结构为三角形密封胶条液压锁紧密封。车厢翻桶器一侧须设有自动开启式上盖，翻桶作业时上盖自动开启，工作完成后上盖自动关闭。车厢翻桶器侧后半部须有边门，以方便环卫工人捡拾零散垃圾的收集工作。</w:t>
            </w:r>
          </w:p>
        </w:tc>
      </w:tr>
      <w:tr w:rsidR="006C0370" w:rsidRPr="006C0370" w:rsidTr="00B0434B">
        <w:trPr>
          <w:trHeight w:val="832"/>
        </w:trPr>
        <w:tc>
          <w:tcPr>
            <w:tcW w:w="709" w:type="dxa"/>
            <w:vMerge/>
            <w:tcBorders>
              <w:left w:val="single" w:sz="4" w:space="0" w:color="auto"/>
              <w:right w:val="single" w:sz="4" w:space="0" w:color="auto"/>
            </w:tcBorders>
            <w:noWrap/>
            <w:vAlign w:val="center"/>
          </w:tcPr>
          <w:p w:rsidR="006C0370" w:rsidRPr="006C0370" w:rsidRDefault="006C0370" w:rsidP="00B0434B">
            <w:pPr>
              <w:pStyle w:val="30"/>
              <w:widowControl/>
              <w:jc w:val="center"/>
              <w:rPr>
                <w:rFonts w:ascii="宋体" w:hAnsi="宋体" w:cs="宋体"/>
                <w:szCs w:val="21"/>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液压控制阀</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cs="宋体" w:hint="eastAsia"/>
              </w:rPr>
              <w:t>采用双联一体机械控制阀：举升车厢、挂桶都采用双路自动回流阀，控制阀应装在驾驶室后包围里面</w:t>
            </w:r>
          </w:p>
        </w:tc>
      </w:tr>
      <w:tr w:rsidR="006C0370" w:rsidRPr="006C0370" w:rsidTr="00B0434B">
        <w:trPr>
          <w:trHeight w:val="560"/>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前悬挂</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hint="eastAsia"/>
              </w:rPr>
              <w:t>加重型内外簧油压伸缩管式减震。三角板厚度不得小于50MM，减震管直径不得小于50MM</w:t>
            </w:r>
          </w:p>
        </w:tc>
      </w:tr>
      <w:tr w:rsidR="006C0370" w:rsidRPr="006C0370" w:rsidTr="00B0434B">
        <w:trPr>
          <w:trHeight w:val="1995"/>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翻桶装置</w:t>
            </w:r>
          </w:p>
        </w:tc>
        <w:tc>
          <w:tcPr>
            <w:tcW w:w="5812" w:type="dxa"/>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hint="eastAsia"/>
              </w:rPr>
              <w:t>须采用侧置式挂桶，挂桶轨道须固定在车厢上，吊桶、翻桶机构和车厢须采用分体连接的方式，单翻桶油缸+滚轮及对称12A双链条提升，通过调节链条调整螺丝来改变翻桶角度，翻桶角度达到&gt;130°;必须有防止重桶变形的托扩过渡装置，提升机构与箱体上盖板为连动机构。</w:t>
            </w:r>
            <w:r w:rsidRPr="006C0370">
              <w:rPr>
                <w:rFonts w:ascii="宋体" w:hAnsi="宋体" w:cs="宋体" w:hint="eastAsia"/>
                <w:szCs w:val="21"/>
              </w:rPr>
              <w:t>:翻桶器油缸油管为高压油管并用专用管夹固定</w:t>
            </w:r>
          </w:p>
        </w:tc>
      </w:tr>
      <w:tr w:rsidR="006C0370" w:rsidRPr="006C0370" w:rsidTr="00B0434B">
        <w:trPr>
          <w:trHeight w:val="715"/>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16"/>
              <w:widowControl/>
              <w:jc w:val="left"/>
              <w:rPr>
                <w:rFonts w:ascii="宋体" w:hAnsi="宋体" w:cs="宋体"/>
                <w:szCs w:val="21"/>
              </w:rPr>
            </w:pPr>
            <w:r w:rsidRPr="006C0370">
              <w:rPr>
                <w:rFonts w:ascii="宋体" w:hAnsi="宋体" w:cs="宋体" w:hint="eastAsia"/>
                <w:szCs w:val="21"/>
              </w:rPr>
              <w:t>驱动桥</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hint="eastAsia"/>
              </w:rPr>
              <w:t>采用载重无链条一体化带高低速全浮式后桥，液压鼓式刹车。后桥管直径不得低于 70mm，刹车锅直径不得低于 250mm。半轴直径不得低于32MM</w:t>
            </w:r>
          </w:p>
        </w:tc>
      </w:tr>
      <w:tr w:rsidR="006C0370" w:rsidRPr="006C0370" w:rsidTr="00B0434B">
        <w:trPr>
          <w:trHeight w:val="90"/>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前转向结构</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hint="eastAsia"/>
              </w:rPr>
              <w:t>方向轴套管直径</w:t>
            </w:r>
            <w:r w:rsidRPr="006C0370">
              <w:rPr>
                <w:rFonts w:ascii="宋体" w:hAnsi="宋体" w:cs="宋体" w:hint="eastAsia"/>
                <w:szCs w:val="21"/>
              </w:rPr>
              <w:t>≥</w:t>
            </w:r>
            <w:r w:rsidRPr="006C0370">
              <w:rPr>
                <w:rFonts w:ascii="宋体" w:hAnsi="宋体" w:hint="eastAsia"/>
              </w:rPr>
              <w:t>70mm，管壁厚≥6mm 套管。</w:t>
            </w:r>
          </w:p>
        </w:tc>
      </w:tr>
      <w:tr w:rsidR="006C0370" w:rsidRPr="006C0370" w:rsidTr="00B0434B">
        <w:trPr>
          <w:trHeight w:val="380"/>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cs="宋体" w:hint="eastAsia"/>
                <w:szCs w:val="21"/>
              </w:rPr>
              <w:t>制动方式</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hint="eastAsia"/>
              </w:rPr>
              <w:t>液压制动系统</w:t>
            </w:r>
          </w:p>
        </w:tc>
      </w:tr>
      <w:tr w:rsidR="006C0370" w:rsidRPr="006C0370" w:rsidTr="00B0434B">
        <w:trPr>
          <w:trHeight w:val="700"/>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1984" w:type="dxa"/>
            <w:tcBorders>
              <w:top w:val="single" w:sz="4" w:space="0" w:color="auto"/>
              <w:left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cs="宋体" w:hint="eastAsia"/>
              </w:rPr>
              <w:t>▲</w:t>
            </w:r>
            <w:r w:rsidRPr="006C0370">
              <w:rPr>
                <w:rFonts w:ascii="宋体" w:hAnsi="宋体" w:cs="宋体" w:hint="eastAsia"/>
              </w:rPr>
              <w:t>烤漆工艺</w:t>
            </w:r>
          </w:p>
        </w:tc>
        <w:tc>
          <w:tcPr>
            <w:tcW w:w="5812" w:type="dxa"/>
            <w:tcBorders>
              <w:top w:val="single" w:sz="4" w:space="0" w:color="auto"/>
              <w:left w:val="single" w:sz="4" w:space="0" w:color="auto"/>
              <w:right w:val="single" w:sz="4" w:space="0" w:color="auto"/>
            </w:tcBorders>
            <w:noWrap/>
            <w:vAlign w:val="center"/>
          </w:tcPr>
          <w:p w:rsidR="006C0370" w:rsidRPr="006C0370" w:rsidRDefault="006C0370" w:rsidP="00B0434B">
            <w:pPr>
              <w:rPr>
                <w:rFonts w:ascii="宋体" w:hAnsi="宋体" w:cs="宋体"/>
                <w:b/>
                <w:bCs/>
              </w:rPr>
            </w:pPr>
            <w:r w:rsidRPr="006C0370">
              <w:rPr>
                <w:rFonts w:ascii="宋体" w:hAnsi="宋体" w:cs="宋体" w:hint="eastAsia"/>
                <w:b/>
                <w:bCs/>
              </w:rPr>
              <w:t>整车经过酸洗磷化前处理，再经过阴极电泳工艺，烘烤200度后再喷涂面漆以延长整车的使用寿命。</w:t>
            </w:r>
          </w:p>
          <w:p w:rsidR="006C0370" w:rsidRPr="006C0370" w:rsidRDefault="006C0370" w:rsidP="00B0434B">
            <w:pPr>
              <w:rPr>
                <w:rFonts w:ascii="宋体" w:hAnsi="宋体" w:cs="宋体"/>
              </w:rPr>
            </w:pPr>
            <w:r w:rsidRPr="006C0370">
              <w:rPr>
                <w:rFonts w:ascii="宋体" w:hAnsi="宋体" w:cs="宋体" w:hint="eastAsia"/>
                <w:b/>
                <w:bCs/>
              </w:rPr>
              <w:t>（需提供第三方电泳漆的检测报告佐证）</w:t>
            </w:r>
          </w:p>
        </w:tc>
      </w:tr>
      <w:tr w:rsidR="006C0370" w:rsidRPr="006C0370" w:rsidTr="00B0434B">
        <w:trPr>
          <w:trHeight w:val="882"/>
        </w:trPr>
        <w:tc>
          <w:tcPr>
            <w:tcW w:w="709" w:type="dxa"/>
            <w:tcBorders>
              <w:left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rPr>
              <w:t>智能车载管理系统</w:t>
            </w:r>
          </w:p>
        </w:tc>
        <w:tc>
          <w:tcPr>
            <w:tcW w:w="1984"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rPr>
                <w:rFonts w:ascii="宋体" w:hAnsi="宋体" w:cs="宋体"/>
              </w:rPr>
            </w:pPr>
            <w:r w:rsidRPr="006C0370">
              <w:rPr>
                <w:rFonts w:ascii="宋体" w:hAnsi="宋体" w:cs="宋体" w:hint="eastAsia"/>
              </w:rPr>
              <w:t>车辆定位</w:t>
            </w:r>
          </w:p>
        </w:tc>
        <w:tc>
          <w:tcPr>
            <w:tcW w:w="5812" w:type="dxa"/>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cs="宋体"/>
                <w:szCs w:val="21"/>
              </w:rPr>
            </w:pPr>
            <w:r w:rsidRPr="006C0370">
              <w:rPr>
                <w:rFonts w:ascii="宋体" w:hAnsi="宋体" w:hint="eastAsia"/>
              </w:rPr>
              <w:t>内置GPS+北斗双模定位模块，可实现对车辆实时定位，记录车辆行驶轨迹、对停运、越界等进行监管。</w:t>
            </w:r>
          </w:p>
        </w:tc>
      </w:tr>
      <w:tr w:rsidR="006C0370" w:rsidRPr="006C0370" w:rsidTr="00B0434B">
        <w:trPr>
          <w:trHeight w:val="480"/>
        </w:trPr>
        <w:tc>
          <w:tcPr>
            <w:tcW w:w="709" w:type="dxa"/>
            <w:vMerge w:val="restart"/>
            <w:tcBorders>
              <w:left w:val="single" w:sz="4" w:space="0" w:color="auto"/>
              <w:right w:val="single" w:sz="4" w:space="0" w:color="auto"/>
            </w:tcBorders>
            <w:noWrap/>
            <w:vAlign w:val="center"/>
          </w:tcPr>
          <w:p w:rsidR="006C0370" w:rsidRPr="006C0370" w:rsidRDefault="006C0370" w:rsidP="00B0434B">
            <w:pPr>
              <w:rPr>
                <w:rFonts w:ascii="宋体" w:hAnsi="宋体"/>
              </w:rPr>
            </w:pPr>
            <w:r w:rsidRPr="006C0370">
              <w:rPr>
                <w:rFonts w:ascii="宋体" w:hAnsi="宋体"/>
              </w:rPr>
              <w:t>其他</w:t>
            </w:r>
          </w:p>
        </w:tc>
        <w:tc>
          <w:tcPr>
            <w:tcW w:w="7796"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辅助刹车：采用轿车式钢制金属拉线</w:t>
            </w:r>
          </w:p>
        </w:tc>
      </w:tr>
      <w:tr w:rsidR="006C0370" w:rsidRPr="006C0370" w:rsidTr="00B0434B">
        <w:trPr>
          <w:trHeight w:val="46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7796"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前大灯：一体式组合大灯含 LED 方向灯、近光灯带透镜、倒车语音喇叭</w:t>
            </w:r>
          </w:p>
        </w:tc>
      </w:tr>
      <w:tr w:rsidR="006C0370" w:rsidRPr="006C0370" w:rsidTr="00B0434B">
        <w:trPr>
          <w:trHeight w:val="46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7796"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驾驶室仪表：一体数码仪表外加7寸倒车影像显示屏。</w:t>
            </w:r>
          </w:p>
        </w:tc>
      </w:tr>
      <w:tr w:rsidR="006C0370" w:rsidRPr="006C0370" w:rsidTr="00B0434B">
        <w:trPr>
          <w:trHeight w:val="46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7796"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线束总成线排线方式：高低压双线路</w:t>
            </w:r>
          </w:p>
        </w:tc>
      </w:tr>
      <w:tr w:rsidR="006C0370" w:rsidRPr="006C0370" w:rsidTr="00B0434B">
        <w:trPr>
          <w:trHeight w:val="466"/>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7796" w:type="dxa"/>
            <w:gridSpan w:val="2"/>
            <w:tcBorders>
              <w:top w:val="single" w:sz="4" w:space="0" w:color="auto"/>
              <w:left w:val="single" w:sz="4" w:space="0" w:color="auto"/>
              <w:bottom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液压控制阀控制方式：液压阀与动力单元联动同步工作。</w:t>
            </w:r>
          </w:p>
        </w:tc>
      </w:tr>
      <w:tr w:rsidR="006C0370" w:rsidRPr="006C0370" w:rsidTr="00B0434B">
        <w:trPr>
          <w:trHeight w:val="508"/>
        </w:trPr>
        <w:tc>
          <w:tcPr>
            <w:tcW w:w="709" w:type="dxa"/>
            <w:vMerge/>
            <w:tcBorders>
              <w:left w:val="single" w:sz="4" w:space="0" w:color="auto"/>
              <w:right w:val="single" w:sz="4" w:space="0" w:color="auto"/>
            </w:tcBorders>
            <w:noWrap/>
            <w:vAlign w:val="center"/>
          </w:tcPr>
          <w:p w:rsidR="006C0370" w:rsidRPr="006C0370" w:rsidRDefault="006C0370" w:rsidP="00B0434B">
            <w:pPr>
              <w:rPr>
                <w:rFonts w:ascii="宋体" w:hAnsi="宋体"/>
              </w:rPr>
            </w:pPr>
          </w:p>
        </w:tc>
        <w:tc>
          <w:tcPr>
            <w:tcW w:w="7796" w:type="dxa"/>
            <w:gridSpan w:val="2"/>
            <w:tcBorders>
              <w:top w:val="single" w:sz="4" w:space="0" w:color="auto"/>
              <w:left w:val="single" w:sz="4" w:space="0" w:color="auto"/>
              <w:right w:val="single" w:sz="4" w:space="0" w:color="auto"/>
            </w:tcBorders>
            <w:noWrap/>
            <w:vAlign w:val="center"/>
          </w:tcPr>
          <w:p w:rsidR="006C0370" w:rsidRPr="006C0370" w:rsidRDefault="006C0370" w:rsidP="00B0434B">
            <w:pPr>
              <w:pStyle w:val="30"/>
              <w:widowControl/>
              <w:rPr>
                <w:rFonts w:ascii="宋体" w:hAnsi="宋体"/>
              </w:rPr>
            </w:pPr>
            <w:r w:rsidRPr="006C0370">
              <w:rPr>
                <w:rFonts w:ascii="宋体" w:hAnsi="宋体" w:cs="宋体" w:hint="eastAsia"/>
                <w:szCs w:val="21"/>
              </w:rPr>
              <w:t>车身自带的各项功能设置不能影响箱体的垃圾收集容量和垃圾自动装卸</w:t>
            </w:r>
          </w:p>
        </w:tc>
      </w:tr>
    </w:tbl>
    <w:p w:rsidR="006C0370" w:rsidRPr="006C0370" w:rsidRDefault="006C0370" w:rsidP="006C0370">
      <w:pPr>
        <w:spacing w:line="560" w:lineRule="exact"/>
        <w:ind w:firstLine="482"/>
        <w:rPr>
          <w:rFonts w:ascii="宋体" w:hAnsi="宋体" w:cs="宋体"/>
          <w:b/>
          <w:bCs/>
          <w:sz w:val="24"/>
        </w:rPr>
      </w:pPr>
      <w:r w:rsidRPr="006C0370">
        <w:rPr>
          <w:rFonts w:ascii="宋体" w:hAnsi="宋体" w:cs="宋体" w:hint="eastAsia"/>
          <w:b/>
          <w:bCs/>
          <w:sz w:val="24"/>
        </w:rPr>
        <w:lastRenderedPageBreak/>
        <w:t>五、</w:t>
      </w:r>
      <w:r w:rsidRPr="006C0370">
        <w:rPr>
          <w:rFonts w:ascii="宋体" w:hAnsi="宋体" w:cs="宋体"/>
          <w:b/>
          <w:bCs/>
          <w:sz w:val="24"/>
        </w:rPr>
        <w:t>项目实施方案</w:t>
      </w:r>
    </w:p>
    <w:bookmarkEnd w:id="0"/>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投标人提供针对本项目的实施方案，内容至少包括供货时间进度安排、货物的包装和运输、安装及调试方案、质量保障措施等内容，投标人的实施方案应能确保按期保质的交付货物。</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（1）供货时间进度安排</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内容至少包括：进度计划、进度计划保障措施、有明确的时间节点和应急安排等确保按期交付使用，根据实际需求，确定采购车辆的数量、设定时间节点，如项目启动日期、预计生产日期、出厂日期、交货日期、使用图或表等工具，实时跟踪项目进度，确保各阶段按计划进行等。</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（2）货物的包装和运输</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内容至少包括：货物的包装方式、运输方式、货物运输中可能存在的风险及</w:t>
      </w:r>
      <w:r w:rsidRPr="006C0370">
        <w:rPr>
          <w:rFonts w:hint="eastAsia"/>
        </w:rPr>
        <w:t>风险预防、</w:t>
      </w:r>
      <w:r w:rsidRPr="006C0370">
        <w:rPr>
          <w:rFonts w:ascii="宋体" w:cs="宋体" w:hint="eastAsia"/>
        </w:rPr>
        <w:t>应对措施，以确保按期、保质的将车辆运输至业主指定的交货地点交付货物。</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rPr>
        <w:t>（</w:t>
      </w:r>
      <w:r w:rsidRPr="006C0370">
        <w:rPr>
          <w:rFonts w:ascii="宋体" w:cs="宋体" w:hint="eastAsia"/>
        </w:rPr>
        <w:t>3</w:t>
      </w:r>
      <w:r w:rsidRPr="006C0370">
        <w:rPr>
          <w:rFonts w:ascii="宋体" w:cs="宋体"/>
        </w:rPr>
        <w:t>）</w:t>
      </w:r>
      <w:r w:rsidRPr="006C0370">
        <w:rPr>
          <w:rFonts w:ascii="宋体" w:cs="宋体" w:hint="eastAsia"/>
        </w:rPr>
        <w:t>安装及调试方案</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内容至少包括：安装的步骤、方法、调试、测试、调优、检测；安装调试人员的职责架构及分工、项目管理运行机制等</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（4）质量保障措施</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内容至少包括质量控制目标、质量控制方法等</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lastRenderedPageBreak/>
        <w:t>1.为了确保车辆的质量稳定、安全可靠，建立车辆档案，记录车辆信息、制定车辆使用和维护规定，确保车辆的正常使用；</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2.在车辆设计阶段应进行详细的工程分析和计算，以确保车辆的结构强度、稳定性和安全性满足相应的标准和要求。</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3.技术规范和工艺流程遵循：在制造过程中，制造商应严格遵循相关的技术规范和工艺流程，确保每个制造环节都符合质量控制要求。主要工艺流程包含冲压、焊接、机械加工、涂漆、五金装配等环节。</w:t>
      </w:r>
    </w:p>
    <w:p w:rsidR="006C0370" w:rsidRPr="006C0370" w:rsidRDefault="006C0370" w:rsidP="006C0370">
      <w:pPr>
        <w:pStyle w:val="16"/>
        <w:widowControl/>
        <w:spacing w:line="360" w:lineRule="auto"/>
        <w:ind w:firstLineChars="200" w:firstLine="420"/>
        <w:jc w:val="left"/>
        <w:rPr>
          <w:rFonts w:ascii="宋体" w:cs="宋体"/>
        </w:rPr>
      </w:pPr>
      <w:r w:rsidRPr="006C0370">
        <w:rPr>
          <w:rFonts w:ascii="宋体" w:cs="宋体" w:hint="eastAsia"/>
        </w:rPr>
        <w:t>严格的质量控制：对每个生产环节进行质量检查和控制，确保每个环节都符合质量标准。</w:t>
      </w:r>
    </w:p>
    <w:p w:rsidR="006C0370" w:rsidRPr="006C0370" w:rsidRDefault="006C0370" w:rsidP="006C0370">
      <w:pPr>
        <w:pStyle w:val="21"/>
        <w:spacing w:before="156" w:line="360" w:lineRule="auto"/>
        <w:jc w:val="left"/>
        <w:outlineLvl w:val="1"/>
        <w:rPr>
          <w:rFonts w:ascii="宋体"/>
          <w:b/>
          <w:bCs/>
          <w:sz w:val="24"/>
        </w:rPr>
      </w:pPr>
      <w:bookmarkStart w:id="1" w:name="_Toc13683"/>
      <w:bookmarkStart w:id="2" w:name="_Toc28983"/>
      <w:bookmarkStart w:id="3" w:name="_Toc827"/>
      <w:bookmarkStart w:id="4" w:name="_Toc26587"/>
      <w:bookmarkStart w:id="5" w:name="_Toc12866"/>
      <w:r w:rsidRPr="006C0370">
        <w:rPr>
          <w:rFonts w:ascii="宋体" w:hint="eastAsia"/>
          <w:b/>
          <w:bCs/>
          <w:sz w:val="24"/>
        </w:rPr>
        <w:t>六、 培训方案</w:t>
      </w:r>
      <w:bookmarkEnd w:id="1"/>
      <w:bookmarkEnd w:id="2"/>
      <w:bookmarkEnd w:id="3"/>
      <w:bookmarkEnd w:id="4"/>
      <w:bookmarkEnd w:id="5"/>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根据日常运行和维护工作情况，投标人结合用户实际情况，制定适合用户详细、</w:t>
      </w:r>
      <w:r w:rsidRPr="006C0370">
        <w:rPr>
          <w:rFonts w:ascii="宋体" w:hAnsi="宋体" w:hint="eastAsia"/>
        </w:rPr>
        <w:t>操作性强的</w:t>
      </w:r>
      <w:r w:rsidRPr="006C0370">
        <w:rPr>
          <w:rFonts w:ascii="宋体" w:hAnsi="宋体" w:hint="eastAsia"/>
          <w:szCs w:val="24"/>
        </w:rPr>
        <w:t>培训方案，内容包含但不限于培训目的、</w:t>
      </w:r>
      <w:r w:rsidRPr="006C0370">
        <w:rPr>
          <w:rFonts w:ascii="宋体" w:hAnsi="宋体" w:hint="eastAsia"/>
        </w:rPr>
        <w:t>培训时间、培训内容、培训对象、培训地点、培训方式及课时安排、培训教材、培训师资等。</w:t>
      </w:r>
    </w:p>
    <w:p w:rsidR="006C0370" w:rsidRPr="006C0370" w:rsidRDefault="006C0370" w:rsidP="006C0370">
      <w:pPr>
        <w:pStyle w:val="Normal1"/>
        <w:widowControl/>
        <w:numPr>
          <w:ilvl w:val="0"/>
          <w:numId w:val="1"/>
        </w:numPr>
        <w:spacing w:line="360" w:lineRule="auto"/>
        <w:ind w:firstLine="480"/>
        <w:jc w:val="left"/>
        <w:rPr>
          <w:rFonts w:ascii="宋体" w:hAnsi="宋体"/>
          <w:szCs w:val="24"/>
        </w:rPr>
      </w:pPr>
      <w:r w:rsidRPr="006C0370">
        <w:rPr>
          <w:rFonts w:ascii="宋体" w:hAnsi="宋体" w:hint="eastAsia"/>
          <w:szCs w:val="24"/>
        </w:rPr>
        <w:t xml:space="preserve">培训目的：通过对用户的培训，使其对车辆、车辆上具有的其他功能能够熟悉并能独立、正确的对车辆操作使用和维护。 </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（2）</w:t>
      </w:r>
      <w:r w:rsidRPr="006C0370">
        <w:rPr>
          <w:rFonts w:ascii="宋体" w:hAnsi="宋体" w:hint="eastAsia"/>
        </w:rPr>
        <w:t>培训时间：投标人完成供货并交付用户使用之日起两周内对所有用户完成培训。交付使用半个月后投标人须</w:t>
      </w:r>
      <w:r w:rsidRPr="006C0370">
        <w:rPr>
          <w:rFonts w:ascii="宋体" w:hAnsi="宋体" w:hint="eastAsia"/>
          <w:szCs w:val="24"/>
        </w:rPr>
        <w:t>派遣专业技术人员到工作现场，对用户各种技术问题和使用进行现场指导和培训。</w:t>
      </w:r>
    </w:p>
    <w:p w:rsidR="006C0370" w:rsidRPr="006C0370" w:rsidRDefault="006C0370" w:rsidP="006C0370">
      <w:pPr>
        <w:pStyle w:val="Normal1"/>
        <w:widowControl/>
        <w:spacing w:line="360" w:lineRule="auto"/>
        <w:ind w:firstLine="480"/>
        <w:jc w:val="left"/>
        <w:rPr>
          <w:rFonts w:ascii="宋体" w:hAnsi="宋体"/>
          <w:szCs w:val="24"/>
        </w:rPr>
      </w:pPr>
      <w:r w:rsidRPr="006C0370">
        <w:rPr>
          <w:rFonts w:ascii="宋体" w:hAnsi="宋体" w:hint="eastAsia"/>
          <w:szCs w:val="24"/>
        </w:rPr>
        <w:t>（3）培训内容：包括但不限于安全知识学习、产品具有的功能学习、产品体系架构学习、安装、调试、操作的培训、产品的日常维护学习、产品的故障紧急处理。</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（4）</w:t>
      </w:r>
      <w:r w:rsidRPr="006C0370">
        <w:rPr>
          <w:rFonts w:ascii="宋体" w:hAnsi="宋体" w:hint="eastAsia"/>
        </w:rPr>
        <w:t>培训对象：本次采购的车辆使用者。</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（5）</w:t>
      </w:r>
      <w:r w:rsidRPr="006C0370">
        <w:rPr>
          <w:rFonts w:ascii="宋体" w:hAnsi="宋体" w:hint="eastAsia"/>
        </w:rPr>
        <w:t>培训地点：同交货地点。</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（6）</w:t>
      </w:r>
      <w:r w:rsidRPr="006C0370">
        <w:rPr>
          <w:rFonts w:ascii="宋体" w:hAnsi="宋体" w:hint="eastAsia"/>
        </w:rPr>
        <w:t>培训方式及课时安排：现场培训或线上培训、至少2课时，每课时至少30分钟。</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（7）</w:t>
      </w:r>
      <w:r w:rsidRPr="006C0370">
        <w:rPr>
          <w:rFonts w:ascii="宋体" w:hAnsi="宋体" w:hint="eastAsia"/>
        </w:rPr>
        <w:t>培训教材：免费提供培训教材纸质版或电子版</w:t>
      </w:r>
      <w:r w:rsidRPr="006C0370">
        <w:rPr>
          <w:rFonts w:ascii="宋体" w:hAnsi="宋体" w:hint="eastAsia"/>
          <w:szCs w:val="24"/>
        </w:rPr>
        <w:t>（含使用手册）等</w:t>
      </w:r>
      <w:r w:rsidRPr="006C0370">
        <w:rPr>
          <w:rFonts w:ascii="宋体" w:hAnsi="宋体" w:hint="eastAsia"/>
        </w:rPr>
        <w:t>。</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szCs w:val="24"/>
        </w:rPr>
        <w:t>（8）</w:t>
      </w:r>
      <w:r w:rsidRPr="006C0370">
        <w:rPr>
          <w:rFonts w:ascii="宋体" w:hAnsi="宋体" w:hint="eastAsia"/>
        </w:rPr>
        <w:t>培训师资：投标人须委派专业技术人员对用户进行培训。</w:t>
      </w:r>
    </w:p>
    <w:p w:rsidR="006C0370" w:rsidRPr="006C0370" w:rsidRDefault="006C0370" w:rsidP="006C0370">
      <w:pPr>
        <w:pStyle w:val="Normal1"/>
        <w:widowControl/>
        <w:spacing w:line="360" w:lineRule="auto"/>
        <w:ind w:firstLine="480"/>
        <w:jc w:val="left"/>
        <w:rPr>
          <w:rFonts w:ascii="宋体" w:hAnsi="宋体"/>
        </w:rPr>
      </w:pPr>
      <w:r w:rsidRPr="006C0370">
        <w:rPr>
          <w:rFonts w:ascii="宋体" w:hAnsi="宋体" w:hint="eastAsia"/>
        </w:rPr>
        <w:t>（9）投标人负责培训的一切费用包含在本次投标报价内。</w:t>
      </w:r>
    </w:p>
    <w:p w:rsidR="006C0370" w:rsidRPr="006C0370" w:rsidRDefault="006C0370" w:rsidP="006C0370">
      <w:pPr>
        <w:pStyle w:val="16"/>
        <w:widowControl/>
        <w:spacing w:line="360" w:lineRule="auto"/>
        <w:jc w:val="left"/>
        <w:outlineLvl w:val="1"/>
        <w:rPr>
          <w:rFonts w:ascii="宋体" w:cs="宋体"/>
          <w:b/>
          <w:bCs/>
          <w:sz w:val="24"/>
        </w:rPr>
      </w:pPr>
      <w:bookmarkStart w:id="6" w:name="_Toc1882"/>
      <w:bookmarkStart w:id="7" w:name="_Toc28142"/>
      <w:bookmarkStart w:id="8" w:name="_Toc29870"/>
      <w:bookmarkStart w:id="9" w:name="_Toc29276"/>
      <w:bookmarkStart w:id="10" w:name="_Toc4756"/>
      <w:r w:rsidRPr="006C0370">
        <w:rPr>
          <w:rFonts w:ascii="宋体" w:cs="宋体" w:hint="eastAsia"/>
          <w:b/>
          <w:bCs/>
          <w:sz w:val="24"/>
        </w:rPr>
        <w:t>七、售后服务</w:t>
      </w:r>
      <w:bookmarkEnd w:id="6"/>
      <w:bookmarkEnd w:id="7"/>
      <w:bookmarkEnd w:id="8"/>
      <w:bookmarkEnd w:id="9"/>
      <w:bookmarkEnd w:id="10"/>
    </w:p>
    <w:p w:rsidR="006C0370" w:rsidRPr="006C0370" w:rsidRDefault="006C0370" w:rsidP="006C0370">
      <w:pPr>
        <w:pStyle w:val="16"/>
        <w:spacing w:line="360" w:lineRule="auto"/>
        <w:ind w:firstLine="480"/>
        <w:rPr>
          <w:rFonts w:ascii="宋体" w:hAnsi="宋体" w:cs="宋体"/>
        </w:rPr>
      </w:pPr>
      <w:r w:rsidRPr="006C0370">
        <w:rPr>
          <w:rFonts w:ascii="宋体" w:hAnsi="宋体" w:cs="宋体" w:hint="eastAsia"/>
        </w:rPr>
        <w:t>投标人针对本项目提供的售后服务方案，内容包含但不限于服务范围、售后服务网点</w:t>
      </w:r>
      <w:r w:rsidRPr="006C0370">
        <w:rPr>
          <w:rFonts w:ascii="宋体" w:hAnsi="宋体" w:cs="宋体" w:hint="eastAsia"/>
        </w:rPr>
        <w:lastRenderedPageBreak/>
        <w:t>数量及布置、响应时间，</w:t>
      </w:r>
      <w:r w:rsidRPr="006C0370">
        <w:rPr>
          <w:rFonts w:ascii="宋体" w:hAnsi="宋体" w:hint="eastAsia"/>
        </w:rPr>
        <w:t>以及免费质保期（售后服务期）满后主要产品、配件优惠方案等</w:t>
      </w:r>
      <w:r w:rsidRPr="006C0370">
        <w:rPr>
          <w:rFonts w:ascii="宋体" w:hAnsi="宋体" w:cs="宋体" w:hint="eastAsia"/>
        </w:rPr>
        <w:t>。</w:t>
      </w:r>
    </w:p>
    <w:p w:rsidR="006C0370" w:rsidRPr="006C0370" w:rsidRDefault="006C0370" w:rsidP="006C0370">
      <w:pPr>
        <w:pStyle w:val="16"/>
        <w:numPr>
          <w:ilvl w:val="0"/>
          <w:numId w:val="2"/>
        </w:numPr>
        <w:spacing w:line="360" w:lineRule="auto"/>
        <w:ind w:firstLine="480"/>
        <w:rPr>
          <w:rFonts w:ascii="宋体" w:hAnsi="宋体" w:cs="宋体"/>
        </w:rPr>
      </w:pPr>
      <w:r w:rsidRPr="006C0370">
        <w:rPr>
          <w:rFonts w:ascii="宋体" w:hAnsi="宋体" w:hint="eastAsia"/>
        </w:rPr>
        <w:t>服务范围：本项目要求免费整车售后服务期一年，电池售后服务期三年（自项目验收合格之日起计算）。</w:t>
      </w:r>
      <w:r w:rsidRPr="006C0370">
        <w:rPr>
          <w:rFonts w:ascii="宋体" w:hAnsi="宋体" w:cs="宋体" w:hint="eastAsia"/>
        </w:rPr>
        <w:t>售后服务期内中标人免费为</w:t>
      </w:r>
      <w:r w:rsidRPr="006C0370">
        <w:rPr>
          <w:rFonts w:ascii="宋体" w:hAnsi="宋体" w:cs="宋体"/>
        </w:rPr>
        <w:t>111</w:t>
      </w:r>
      <w:r w:rsidRPr="006C0370">
        <w:rPr>
          <w:rFonts w:ascii="宋体" w:hAnsi="宋体" w:cs="宋体" w:hint="eastAsia"/>
        </w:rPr>
        <w:t>辆三轮垃圾车提供维修、保养、替换</w:t>
      </w:r>
      <w:r w:rsidRPr="006C0370">
        <w:rPr>
          <w:rFonts w:ascii="宋体" w:hAnsi="宋体" w:cs="宋体"/>
        </w:rPr>
        <w:t>故障部件</w:t>
      </w:r>
      <w:r w:rsidRPr="006C0370">
        <w:rPr>
          <w:rFonts w:ascii="宋体" w:hAnsi="宋体" w:cs="宋体" w:hint="eastAsia"/>
        </w:rPr>
        <w:t>等服务</w:t>
      </w:r>
      <w:r w:rsidRPr="006C0370">
        <w:rPr>
          <w:rFonts w:ascii="宋体" w:hAnsi="宋体" w:cs="宋体"/>
        </w:rPr>
        <w:t>。</w:t>
      </w:r>
    </w:p>
    <w:p w:rsidR="006C0370" w:rsidRPr="006C0370" w:rsidRDefault="006C0370" w:rsidP="006C0370">
      <w:pPr>
        <w:pStyle w:val="16"/>
        <w:spacing w:line="360" w:lineRule="auto"/>
        <w:ind w:firstLine="480"/>
        <w:rPr>
          <w:rFonts w:ascii="宋体" w:hAnsi="宋体" w:cs="宋体"/>
        </w:rPr>
      </w:pPr>
      <w:r w:rsidRPr="006C0370">
        <w:rPr>
          <w:rFonts w:ascii="宋体" w:hAnsi="宋体" w:hint="eastAsia"/>
        </w:rPr>
        <w:t>（2）售后</w:t>
      </w:r>
      <w:r w:rsidRPr="006C0370">
        <w:rPr>
          <w:rFonts w:ascii="宋体" w:hAnsi="宋体" w:cs="宋体" w:hint="eastAsia"/>
        </w:rPr>
        <w:t>人员配备情况</w:t>
      </w:r>
      <w:r w:rsidRPr="006C0370">
        <w:rPr>
          <w:rFonts w:ascii="宋体" w:hAnsi="宋体" w:hint="eastAsia"/>
        </w:rPr>
        <w:t>：</w:t>
      </w:r>
      <w:r w:rsidRPr="006C0370">
        <w:rPr>
          <w:rFonts w:ascii="宋体" w:hAnsi="宋体" w:cs="宋体" w:hint="eastAsia"/>
        </w:rPr>
        <w:t>本项目的保修服务方式均为中标人上门保修，即由中标人派技术人员到采购单位使用现场维修，由此产生的一切费用均由中标人承担。</w:t>
      </w:r>
    </w:p>
    <w:p w:rsidR="006C0370" w:rsidRPr="006C0370" w:rsidRDefault="006C0370" w:rsidP="006C0370">
      <w:pPr>
        <w:pStyle w:val="16"/>
        <w:spacing w:line="360" w:lineRule="auto"/>
        <w:ind w:firstLine="480"/>
        <w:rPr>
          <w:rFonts w:ascii="宋体" w:hAnsi="宋体" w:cs="宋体"/>
        </w:rPr>
      </w:pPr>
      <w:r w:rsidRPr="006C0370">
        <w:rPr>
          <w:rFonts w:ascii="宋体" w:hAnsi="宋体" w:cs="宋体"/>
        </w:rPr>
        <w:t>（</w:t>
      </w:r>
      <w:r w:rsidRPr="006C0370">
        <w:rPr>
          <w:rFonts w:ascii="宋体" w:hAnsi="宋体" w:cs="宋体" w:hint="eastAsia"/>
        </w:rPr>
        <w:t>3</w:t>
      </w:r>
      <w:r w:rsidRPr="006C0370">
        <w:rPr>
          <w:rFonts w:ascii="宋体" w:hAnsi="宋体" w:cs="宋体"/>
        </w:rPr>
        <w:t>）</w:t>
      </w:r>
      <w:r w:rsidRPr="006C0370">
        <w:rPr>
          <w:rFonts w:ascii="宋体" w:hAnsi="宋体" w:cs="宋体" w:hint="eastAsia"/>
        </w:rPr>
        <w:t>售后服务网点数量及布置：</w:t>
      </w:r>
      <w:r w:rsidRPr="006C0370">
        <w:rPr>
          <w:rFonts w:ascii="宋体" w:hAnsi="宋体" w:hint="eastAsia"/>
        </w:rPr>
        <w:t>投标人</w:t>
      </w:r>
      <w:r w:rsidRPr="006C0370">
        <w:rPr>
          <w:rFonts w:ascii="宋体" w:hAnsi="宋体" w:cs="宋体" w:hint="eastAsia"/>
        </w:rPr>
        <w:t>根据车辆使用位置和数量，合理设置售后服务网点数量及位置，确保车辆使用人可以快捷迅速就近的解决车辆维修问题而无需长距离奔波。</w:t>
      </w:r>
    </w:p>
    <w:p w:rsidR="006C0370" w:rsidRPr="006C0370" w:rsidRDefault="006C0370" w:rsidP="006C0370">
      <w:pPr>
        <w:pStyle w:val="16"/>
        <w:spacing w:line="360" w:lineRule="auto"/>
        <w:ind w:firstLine="480"/>
        <w:rPr>
          <w:rFonts w:ascii="宋体" w:hAnsi="宋体" w:cs="宋体"/>
        </w:rPr>
      </w:pPr>
      <w:r w:rsidRPr="006C0370">
        <w:rPr>
          <w:rFonts w:ascii="宋体" w:hAnsi="宋体" w:cs="宋体" w:hint="eastAsia"/>
        </w:rPr>
        <w:t>（</w:t>
      </w:r>
      <w:r w:rsidRPr="006C0370">
        <w:rPr>
          <w:rFonts w:ascii="宋体" w:hAnsi="宋体" w:cs="宋体"/>
        </w:rPr>
        <w:t>4</w:t>
      </w:r>
      <w:r w:rsidRPr="006C0370">
        <w:rPr>
          <w:rFonts w:ascii="宋体" w:hAnsi="宋体" w:cs="宋体" w:hint="eastAsia"/>
        </w:rPr>
        <w:t>）响应时间：中标人应严格按照标书的有关规定提供合格商品，保证货物为全新未使用的原装正品，货物上均有合格证，包括品牌的有关标志；一旦发生质量问题，中标人在接到甲方通知的</w:t>
      </w:r>
      <w:r w:rsidRPr="006C0370">
        <w:rPr>
          <w:rFonts w:ascii="宋体" w:hAnsi="宋体" w:cs="宋体"/>
        </w:rPr>
        <w:t>1</w:t>
      </w:r>
      <w:r w:rsidRPr="006C0370">
        <w:rPr>
          <w:rFonts w:ascii="宋体" w:hAnsi="宋体" w:cs="宋体" w:hint="eastAsia"/>
        </w:rPr>
        <w:t>小时内快速响应服务，派人到达现场处理设备故障和问题，</w:t>
      </w:r>
      <w:r w:rsidRPr="006C0370">
        <w:rPr>
          <w:rFonts w:ascii="宋体" w:hAnsi="宋体" w:cs="宋体"/>
        </w:rPr>
        <w:t>4</w:t>
      </w:r>
      <w:r w:rsidRPr="006C0370">
        <w:rPr>
          <w:rFonts w:ascii="宋体" w:hAnsi="宋体" w:cs="宋体" w:hint="eastAsia"/>
        </w:rPr>
        <w:t>小时内解决问题，排除故障恢复运行。并为采购人提供每周7天、每天24小时售后技术支持和服务。如中标人在接到通知工作日的24小时内没有答复或处理问题，则视为中标人承认质量问题并承担由此而发生的一切费用。</w:t>
      </w:r>
    </w:p>
    <w:p w:rsidR="006C0370" w:rsidRPr="006C0370" w:rsidRDefault="006C0370" w:rsidP="006C0370">
      <w:pPr>
        <w:pStyle w:val="16"/>
        <w:widowControl/>
        <w:spacing w:line="360" w:lineRule="auto"/>
        <w:ind w:firstLine="480"/>
        <w:jc w:val="left"/>
        <w:rPr>
          <w:rFonts w:ascii="宋体" w:hAnsi="宋体" w:cs="宋体"/>
        </w:rPr>
      </w:pPr>
      <w:r w:rsidRPr="006C0370">
        <w:rPr>
          <w:rFonts w:ascii="宋体" w:hAnsi="宋体" w:hint="eastAsia"/>
        </w:rPr>
        <w:t>（</w:t>
      </w:r>
      <w:r w:rsidRPr="006C0370">
        <w:rPr>
          <w:rFonts w:ascii="宋体" w:hAnsi="宋体"/>
        </w:rPr>
        <w:t>5</w:t>
      </w:r>
      <w:r w:rsidRPr="006C0370">
        <w:rPr>
          <w:rFonts w:ascii="宋体" w:hAnsi="宋体" w:hint="eastAsia"/>
        </w:rPr>
        <w:t>）免费质保期（售后服务期）满后主要产品、配件优惠方案</w:t>
      </w:r>
      <w:r w:rsidRPr="006C0370">
        <w:rPr>
          <w:rFonts w:ascii="宋体" w:hAnsi="宋体" w:cs="宋体" w:hint="eastAsia"/>
        </w:rPr>
        <w:t>：</w:t>
      </w:r>
      <w:r w:rsidRPr="006C0370">
        <w:rPr>
          <w:rFonts w:ascii="宋体" w:hAnsi="宋体" w:hint="eastAsia"/>
        </w:rPr>
        <w:t>免费质保期（售后服务期）</w:t>
      </w:r>
      <w:r w:rsidRPr="006C0370">
        <w:rPr>
          <w:rFonts w:ascii="宋体" w:hAnsi="宋体" w:cs="宋体" w:hint="eastAsia"/>
        </w:rPr>
        <w:t>结束后，中标供应商应当继续提供维修服务，收取费用不得高于其他服务客户的费用和市场平均价格并不得高于其在投标报价中明确的相关配件辅材投标报价。</w:t>
      </w:r>
    </w:p>
    <w:p w:rsidR="006C0370" w:rsidRPr="006C0370" w:rsidRDefault="006C0370" w:rsidP="006C0370">
      <w:pPr>
        <w:pStyle w:val="16"/>
        <w:widowControl/>
        <w:spacing w:line="360" w:lineRule="auto"/>
        <w:jc w:val="left"/>
        <w:rPr>
          <w:rFonts w:ascii="宋体" w:cs="宋体"/>
          <w:b/>
          <w:bCs/>
          <w:sz w:val="24"/>
        </w:rPr>
      </w:pPr>
      <w:r w:rsidRPr="006C0370">
        <w:rPr>
          <w:rFonts w:ascii="宋体" w:cs="宋体"/>
          <w:b/>
          <w:bCs/>
          <w:sz w:val="24"/>
        </w:rPr>
        <w:t>八、车辆上牌</w:t>
      </w:r>
    </w:p>
    <w:p w:rsidR="006C0370" w:rsidRPr="006C0370" w:rsidRDefault="006C0370" w:rsidP="006C0370">
      <w:pPr>
        <w:pStyle w:val="16"/>
        <w:widowControl/>
        <w:spacing w:line="360" w:lineRule="auto"/>
        <w:ind w:firstLineChars="200" w:firstLine="422"/>
        <w:jc w:val="left"/>
        <w:outlineLvl w:val="1"/>
        <w:rPr>
          <w:rFonts w:ascii="宋体" w:hAnsi="宋体" w:cs="宋体"/>
          <w:b/>
        </w:rPr>
      </w:pPr>
      <w:r w:rsidRPr="006C0370">
        <w:rPr>
          <w:rFonts w:ascii="宋体" w:hAnsi="宋体" w:cs="宋体" w:hint="eastAsia"/>
          <w:b/>
        </w:rPr>
        <w:t>★本次采购的自装卸式垃圾车为电动正三轮摩托车，属于机动车范畴。根据《中华人民共和国道路交通安全法》第八条的相关规定，机动车必须经过公安机关交通管理部门登记后才可以上路行驶。因此投标人所投产品必须满足国家省市县各级公安机关交通管理部门规定的登记上牌要求。确保车辆可以上牌，如中标单位所投产品不符合国家省市县各级公安机关交通管理部门规定的登记上牌要求，无法上牌，采购人有权无条件终止合同。给采购人带来损失的采购人有权追偿。（以上内容需提供承诺函，承诺函格式自拟。承诺内容需包含上述所有内容，未承诺或承诺内容有残缺或承诺内容实质上不满足上述要求的。按无效标处理。）</w:t>
      </w:r>
    </w:p>
    <w:p w:rsidR="006C0370" w:rsidRPr="006C0370" w:rsidRDefault="006C0370" w:rsidP="006C0370">
      <w:pPr>
        <w:pStyle w:val="16"/>
        <w:widowControl/>
        <w:spacing w:line="360" w:lineRule="auto"/>
        <w:ind w:firstLineChars="200" w:firstLine="422"/>
        <w:jc w:val="left"/>
        <w:outlineLvl w:val="1"/>
        <w:rPr>
          <w:rFonts w:ascii="宋体" w:hAnsi="宋体" w:cs="宋体"/>
          <w:b/>
        </w:rPr>
      </w:pPr>
      <w:r w:rsidRPr="006C0370">
        <w:rPr>
          <w:rFonts w:ascii="宋体" w:hAnsi="宋体" w:cs="宋体" w:hint="eastAsia"/>
          <w:b/>
        </w:rPr>
        <w:t>本次采购的车辆上牌费用以及为上牌而发生的人工费、上牌费、保管费、上牌所必须的保险费（险种和保险费用由投标单位自行考虑）以及各种不确定因素和风险均由投标人综合考虑到投标报价中，后期采购人不再另行支付任何费用。价格一经确定不再更改。</w:t>
      </w:r>
    </w:p>
    <w:p w:rsidR="006C0370" w:rsidRPr="006C0370" w:rsidRDefault="006C0370" w:rsidP="006C0370">
      <w:pPr>
        <w:pStyle w:val="16"/>
        <w:widowControl/>
        <w:spacing w:line="360" w:lineRule="auto"/>
        <w:jc w:val="left"/>
        <w:outlineLvl w:val="1"/>
        <w:rPr>
          <w:rFonts w:ascii="宋体" w:cs="宋体"/>
          <w:b/>
          <w:bCs/>
          <w:sz w:val="24"/>
        </w:rPr>
      </w:pPr>
      <w:r w:rsidRPr="006C0370">
        <w:rPr>
          <w:rFonts w:ascii="宋体" w:cs="宋体" w:hint="eastAsia"/>
          <w:b/>
          <w:bCs/>
          <w:sz w:val="24"/>
        </w:rPr>
        <w:lastRenderedPageBreak/>
        <w:t>九、验收及标准</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（一）在接到采购人进场通知后</w:t>
      </w:r>
      <w:r w:rsidRPr="006C0370">
        <w:rPr>
          <w:rFonts w:ascii="宋体"/>
          <w:szCs w:val="24"/>
        </w:rPr>
        <w:t>30</w:t>
      </w:r>
      <w:r w:rsidRPr="006C0370">
        <w:rPr>
          <w:rFonts w:ascii="宋体" w:hint="eastAsia"/>
          <w:szCs w:val="24"/>
        </w:rPr>
        <w:t>日历天内将货物送至采购人指定地点并安装调试完毕完成上牌，成交供应商完成所有车辆的登记上牌工作后向采购人提交项目验收技术资料以及验收申请单，采购人收到申请后3个工作日内组织验收并按照合同约定以及响应文件中的产品技术标准进行验收无问题后签署验收单。</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（二）归集验收依据。实施验收前，甲方应当将采购合同、采购文件、供应商响应文件等验收依据进行归集。</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三）制定验收方案。甲方根据采购合同规定的每项技术、服务、质量、数量等内容，结合采购文件和供应商响应文件内容，认真编制“验收内容项及其验收标准清单”，验收清单要全面客观反映货物供给、服务承接情况，并依据验收清单内容的特点制定验收实施方法，形成总体验收方案。验收方案应当全面完整，确保合同履约要素验收不缺项漏项和不降低标准。</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（四）验收实施。甲方应当根据制定的验收实施方法和验收清单开展初验和终验工作。对验收清单列明的验收内容及标准进行逐项验收。</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采购人成立验收小组，按照采购合同的约定对中标人的履约情况进行验收。验收时间、验收标准见招标文件验收内容。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五）出具验收意见。验收结束后，验收小组应当出具验收意见。验收意见报告应当根据验收方案制作，并经验收小组全体成员签字。验收小组成员对验收意见报告载明的结论有异议的，应当在验收意见报告上签署不同意见并说明理由。甲方应当对验收小组出具的验收意见进行审查，验收意见与采购合同不一致的，甲方应当根据验收意见中载明的具体偏差内容和处置建议，研究确定验收意见；验收意见中存在验收小组成员其他意见的，甲方应当对异议事项进行复核，妥善处置。</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验收结束后，甲方应当出具验收书，列明各项标准的验收情况及项目总体评价，由合同当事人双方共同签署。</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验收合格的项目，采购人根据采购合同的约定及时向中标人支付合同款项、退还履约保证金。验收不合格的项目，采购人依法及时处理。采购合同的履行、违约责任和解决争</w:t>
      </w:r>
      <w:r w:rsidRPr="006C0370">
        <w:rPr>
          <w:rFonts w:ascii="宋体" w:hint="eastAsia"/>
          <w:szCs w:val="24"/>
        </w:rPr>
        <w:lastRenderedPageBreak/>
        <w:t>议的方式等适用《民法典》。中标人在履约过程中有政府采购法律法规规定的违法违规情形的，采购人将及时报告本级财政部门。</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投标人货物送达后，采购方对其数量、品种、规格、运输保存方式等进行检查验收，如不合格应无条件退货或换货。若因中标人原因造成无法验收通过的，采购人将拒绝付款，并追究中标人的违约责任。</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（六）履约验收的内容： 按照采购合同的约定对每一项技术、服务、安全标准的履约情况进行确认。</w:t>
      </w:r>
    </w:p>
    <w:p w:rsidR="006C0370" w:rsidRPr="006C0370" w:rsidRDefault="006C0370" w:rsidP="006C0370">
      <w:pPr>
        <w:pStyle w:val="Normal1"/>
        <w:widowControl/>
        <w:spacing w:line="360" w:lineRule="auto"/>
        <w:ind w:firstLine="480"/>
        <w:jc w:val="left"/>
        <w:rPr>
          <w:rFonts w:ascii="宋体"/>
          <w:szCs w:val="24"/>
        </w:rPr>
      </w:pPr>
      <w:r w:rsidRPr="006C0370">
        <w:rPr>
          <w:rFonts w:ascii="宋体" w:hint="eastAsia"/>
          <w:szCs w:val="24"/>
        </w:rPr>
        <w:t>（七）履约验收标准：按照招标文件、投标文件及相关标准实施。有国家标准的应符合国家标准，无国家标准的应符合行业标准、地方标准或者其他标准、规范，并满足采购文件要求，同时服从采购人安排要求。</w:t>
      </w:r>
    </w:p>
    <w:p w:rsidR="006C0370" w:rsidRPr="006C0370" w:rsidRDefault="006C0370" w:rsidP="006C0370">
      <w:pPr>
        <w:pStyle w:val="16"/>
        <w:widowControl/>
        <w:spacing w:line="360" w:lineRule="auto"/>
        <w:ind w:firstLine="482"/>
        <w:jc w:val="left"/>
        <w:outlineLvl w:val="1"/>
        <w:rPr>
          <w:rFonts w:ascii="宋体" w:cs="宋体"/>
          <w:b/>
          <w:bCs/>
          <w:sz w:val="24"/>
        </w:rPr>
      </w:pPr>
      <w:bookmarkStart w:id="11" w:name="_Toc30551"/>
      <w:bookmarkStart w:id="12" w:name="_Toc1969"/>
      <w:bookmarkStart w:id="13" w:name="_Toc32323"/>
      <w:bookmarkStart w:id="14" w:name="_Toc3471"/>
      <w:bookmarkStart w:id="15" w:name="_Toc31790"/>
      <w:r w:rsidRPr="006C0370">
        <w:rPr>
          <w:rFonts w:ascii="宋体" w:cs="宋体" w:hint="eastAsia"/>
          <w:b/>
          <w:bCs/>
          <w:sz w:val="24"/>
        </w:rPr>
        <w:t>十、其他要求</w:t>
      </w:r>
      <w:bookmarkEnd w:id="11"/>
      <w:bookmarkEnd w:id="12"/>
      <w:bookmarkEnd w:id="13"/>
      <w:bookmarkEnd w:id="14"/>
      <w:bookmarkEnd w:id="15"/>
      <w:r w:rsidRPr="006C0370">
        <w:rPr>
          <w:rFonts w:ascii="宋体" w:cs="宋体" w:hint="eastAsia"/>
          <w:b/>
          <w:bCs/>
          <w:sz w:val="24"/>
        </w:rPr>
        <w:t xml:space="preserve"> </w:t>
      </w:r>
    </w:p>
    <w:p w:rsidR="006C0370" w:rsidRPr="006C0370" w:rsidRDefault="006C0370" w:rsidP="006C0370">
      <w:pPr>
        <w:pStyle w:val="16"/>
        <w:widowControl/>
        <w:spacing w:line="360" w:lineRule="auto"/>
        <w:ind w:firstLine="480"/>
        <w:jc w:val="left"/>
        <w:rPr>
          <w:rFonts w:ascii="宋体" w:cs="宋体"/>
        </w:rPr>
      </w:pPr>
      <w:r w:rsidRPr="006C0370">
        <w:rPr>
          <w:rFonts w:ascii="宋体" w:cs="宋体" w:hint="eastAsia"/>
        </w:rPr>
        <w:t xml:space="preserve">1、报价内容包括: </w:t>
      </w:r>
      <w:r w:rsidRPr="006C0370">
        <w:rPr>
          <w:rFonts w:hint="eastAsia"/>
          <w:bCs/>
        </w:rPr>
        <w:t>所投车辆费用、与货物相关的服务费用、安装调试费用、包装费用、培训费用、货物保管费、仓储费、售后服务费用、运输装卸费用、上牌费用、上牌所必须的保险费用、人工费、服务费、税金等为完成本项目所涉及到的所有费用</w:t>
      </w:r>
      <w:r w:rsidRPr="006C0370">
        <w:rPr>
          <w:rFonts w:ascii="宋体" w:cs="宋体" w:hint="eastAsia"/>
        </w:rPr>
        <w:t>。</w:t>
      </w:r>
    </w:p>
    <w:p w:rsidR="006C0370" w:rsidRPr="006C0370" w:rsidRDefault="006C0370" w:rsidP="006C0370">
      <w:pPr>
        <w:pStyle w:val="16"/>
        <w:spacing w:line="360" w:lineRule="auto"/>
        <w:ind w:firstLine="480"/>
        <w:rPr>
          <w:rFonts w:ascii="宋体" w:cs="宋体"/>
        </w:rPr>
      </w:pPr>
      <w:r w:rsidRPr="006C0370">
        <w:rPr>
          <w:rFonts w:ascii="宋体" w:cs="宋体" w:hint="eastAsia"/>
        </w:rPr>
        <w:t>2、 中标人中标后提供的货物必须是合格</w:t>
      </w:r>
      <w:r w:rsidRPr="006C0370">
        <w:rPr>
          <w:rFonts w:ascii="宋体" w:cs="宋体"/>
        </w:rPr>
        <w:t>产品，</w:t>
      </w:r>
      <w:r w:rsidRPr="006C0370">
        <w:rPr>
          <w:rFonts w:ascii="宋体" w:cs="宋体" w:hint="eastAsia"/>
        </w:rPr>
        <w:t>产品品牌、规格型号必须和投标文件中填写的标的设备品牌、规格型号一致，否则，采购人有权拒收并要求中标人按投标文件中填写的标的设备品牌、规格型号供货。拒不履行合同约定的采购人有权终止合同的履行，给采购人带来损失的采购人有权追偿。</w:t>
      </w:r>
    </w:p>
    <w:p w:rsidR="006C0370" w:rsidRPr="006C0370" w:rsidRDefault="006C0370" w:rsidP="006C0370">
      <w:pPr>
        <w:pStyle w:val="16"/>
        <w:spacing w:line="360" w:lineRule="auto"/>
        <w:ind w:firstLine="480"/>
        <w:rPr>
          <w:rFonts w:ascii="宋体" w:cs="宋体"/>
        </w:rPr>
      </w:pPr>
      <w:r w:rsidRPr="006C0370">
        <w:rPr>
          <w:rFonts w:ascii="宋体" w:cs="宋体" w:hint="eastAsia"/>
        </w:rPr>
        <w:t>3、采购人标后有权核查中标人所有证明材料的原件,不能提供相关原件的按“弄虚作假谋取中标”的相关规定处理，中标单位需承担因此发生的一切责任与经济损失。</w:t>
      </w:r>
    </w:p>
    <w:p w:rsidR="006C0370" w:rsidRPr="006C0370" w:rsidRDefault="006C0370" w:rsidP="006C0370">
      <w:pPr>
        <w:pStyle w:val="16"/>
        <w:spacing w:line="360" w:lineRule="auto"/>
        <w:ind w:firstLine="480"/>
        <w:rPr>
          <w:rFonts w:ascii="宋体" w:cs="宋体"/>
        </w:rPr>
      </w:pPr>
      <w:r w:rsidRPr="006C0370">
        <w:rPr>
          <w:rFonts w:ascii="宋体" w:cs="宋体"/>
        </w:rPr>
        <w:t>4</w:t>
      </w:r>
      <w:r w:rsidRPr="006C0370">
        <w:rPr>
          <w:rFonts w:ascii="宋体" w:cs="宋体" w:hint="eastAsia"/>
        </w:rPr>
        <w:t>、本项目所采购的车辆必须符合国家关于机动车登记上牌的相关标准和要求。中标单位必须确保所投货物可以顺利登记上牌并承担车辆登记上牌所发生的一切费用。如车辆不能上牌，由此造成的一切责任和经济损失均由采购人承担。</w:t>
      </w:r>
    </w:p>
    <w:p w:rsidR="006C0370" w:rsidRPr="006C0370" w:rsidRDefault="006C0370" w:rsidP="006C0370">
      <w:pPr>
        <w:pStyle w:val="16"/>
        <w:spacing w:line="360" w:lineRule="auto"/>
        <w:ind w:firstLine="480"/>
        <w:rPr>
          <w:rFonts w:ascii="宋体" w:cs="宋体"/>
          <w:b/>
        </w:rPr>
      </w:pPr>
      <w:r w:rsidRPr="006C0370">
        <w:rPr>
          <w:rFonts w:ascii="宋体" w:cs="宋体"/>
          <w:b/>
        </w:rPr>
        <w:t>5、投标单位在中标后应按照采购人要求在中标公示发布之日起</w:t>
      </w:r>
      <w:r w:rsidRPr="006C0370">
        <w:rPr>
          <w:rFonts w:ascii="宋体" w:cs="宋体" w:hint="eastAsia"/>
          <w:b/>
        </w:rPr>
        <w:t>三</w:t>
      </w:r>
      <w:r w:rsidRPr="006C0370">
        <w:rPr>
          <w:rFonts w:ascii="宋体" w:cs="宋体"/>
          <w:b/>
        </w:rPr>
        <w:t>个工作日内将</w:t>
      </w:r>
      <w:r w:rsidRPr="006C0370">
        <w:rPr>
          <w:rFonts w:ascii="宋体" w:cs="宋体" w:hint="eastAsia"/>
          <w:b/>
        </w:rPr>
        <w:t>1辆</w:t>
      </w:r>
      <w:r w:rsidRPr="006C0370">
        <w:rPr>
          <w:rFonts w:ascii="宋体" w:cs="宋体"/>
          <w:b/>
        </w:rPr>
        <w:t>投标文件中所投的产品运至采购人指定地点，采购人将联合本地</w:t>
      </w:r>
      <w:r w:rsidRPr="006C0370">
        <w:rPr>
          <w:rFonts w:ascii="宋体" w:cs="宋体" w:hint="eastAsia"/>
          <w:b/>
        </w:rPr>
        <w:t>公安机关交通管理部门</w:t>
      </w:r>
      <w:r w:rsidRPr="006C0370">
        <w:rPr>
          <w:rFonts w:ascii="宋体" w:cs="宋体"/>
          <w:b/>
        </w:rPr>
        <w:t>进行登记上牌。本次登记上牌所产生的费用均由中标单位自行承担。如不能登记上牌由此产生的一切后果与经济损失均由中标单位承担。</w:t>
      </w:r>
    </w:p>
    <w:p w:rsidR="009C4D97" w:rsidRPr="00CF66F2" w:rsidRDefault="006C0370" w:rsidP="00CF66F2">
      <w:pPr>
        <w:pStyle w:val="16"/>
        <w:spacing w:line="360" w:lineRule="auto"/>
        <w:ind w:firstLine="480"/>
        <w:rPr>
          <w:rFonts w:ascii="宋体" w:cs="宋体" w:hint="eastAsia"/>
          <w:sz w:val="24"/>
        </w:rPr>
      </w:pPr>
      <w:r w:rsidRPr="006C0370">
        <w:rPr>
          <w:rFonts w:ascii="宋体" w:cs="宋体" w:hint="eastAsia"/>
          <w:b/>
          <w:sz w:val="24"/>
        </w:rPr>
        <w:t>注：标注“★”号标记的为实质性条款，不响应或不满足，将作无效投标处理</w:t>
      </w:r>
      <w:r w:rsidRPr="006C0370">
        <w:rPr>
          <w:rFonts w:ascii="宋体" w:cs="宋体" w:hint="eastAsia"/>
          <w:sz w:val="24"/>
        </w:rPr>
        <w:t>。</w:t>
      </w:r>
      <w:bookmarkStart w:id="16" w:name="_GoBack"/>
      <w:bookmarkEnd w:id="16"/>
    </w:p>
    <w:sectPr w:rsidR="009C4D97" w:rsidRPr="00CF6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F3" w:rsidRDefault="009176F3" w:rsidP="006C0370">
      <w:r>
        <w:separator/>
      </w:r>
    </w:p>
  </w:endnote>
  <w:endnote w:type="continuationSeparator" w:id="0">
    <w:p w:rsidR="009176F3" w:rsidRDefault="009176F3" w:rsidP="006C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F3" w:rsidRDefault="009176F3" w:rsidP="006C0370">
      <w:r>
        <w:separator/>
      </w:r>
    </w:p>
  </w:footnote>
  <w:footnote w:type="continuationSeparator" w:id="0">
    <w:p w:rsidR="009176F3" w:rsidRDefault="009176F3" w:rsidP="006C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15744"/>
    <w:multiLevelType w:val="multilevel"/>
    <w:tmpl w:val="1A415744"/>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nsid w:val="39A10DC0"/>
    <w:multiLevelType w:val="multilevel"/>
    <w:tmpl w:val="39A10DC0"/>
    <w:lvl w:ilvl="0">
      <w:start w:val="1"/>
      <w:numFmt w:val="decimal"/>
      <w:suff w:val="nothing"/>
      <w:lvlText w:val="（%1）"/>
      <w:lvlJc w:val="left"/>
      <w:pPr>
        <w:ind w:left="0" w:firstLine="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11"/>
    <w:rsid w:val="006C0370"/>
    <w:rsid w:val="009176F3"/>
    <w:rsid w:val="009C4D97"/>
    <w:rsid w:val="00CF66F2"/>
    <w:rsid w:val="00E27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415295-5868-497E-939A-189ACA2A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70"/>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370"/>
    <w:rPr>
      <w:sz w:val="18"/>
      <w:szCs w:val="18"/>
    </w:rPr>
  </w:style>
  <w:style w:type="paragraph" w:styleId="a4">
    <w:name w:val="footer"/>
    <w:basedOn w:val="a"/>
    <w:link w:val="Char0"/>
    <w:uiPriority w:val="99"/>
    <w:unhideWhenUsed/>
    <w:rsid w:val="006C0370"/>
    <w:pPr>
      <w:tabs>
        <w:tab w:val="center" w:pos="4153"/>
        <w:tab w:val="right" w:pos="8306"/>
      </w:tabs>
      <w:snapToGrid w:val="0"/>
      <w:jc w:val="left"/>
    </w:pPr>
    <w:rPr>
      <w:sz w:val="18"/>
      <w:szCs w:val="18"/>
    </w:rPr>
  </w:style>
  <w:style w:type="character" w:customStyle="1" w:styleId="Char0">
    <w:name w:val="页脚 Char"/>
    <w:basedOn w:val="a0"/>
    <w:link w:val="a4"/>
    <w:uiPriority w:val="99"/>
    <w:rsid w:val="006C0370"/>
    <w:rPr>
      <w:sz w:val="18"/>
      <w:szCs w:val="18"/>
    </w:rPr>
  </w:style>
  <w:style w:type="paragraph" w:styleId="a5">
    <w:name w:val="Plain Text"/>
    <w:basedOn w:val="a"/>
    <w:link w:val="Char1"/>
    <w:autoRedefine/>
    <w:qFormat/>
    <w:rsid w:val="006C0370"/>
    <w:rPr>
      <w:rFonts w:ascii="宋体" w:hAnsi="Courier New" w:cs="Courier New"/>
    </w:rPr>
  </w:style>
  <w:style w:type="character" w:customStyle="1" w:styleId="Char1">
    <w:name w:val="纯文本 Char"/>
    <w:basedOn w:val="a0"/>
    <w:link w:val="a5"/>
    <w:qFormat/>
    <w:rsid w:val="006C0370"/>
    <w:rPr>
      <w:rFonts w:ascii="宋体" w:eastAsia="宋体" w:hAnsi="Courier New" w:cs="Courier New"/>
      <w:kern w:val="0"/>
      <w:szCs w:val="21"/>
    </w:rPr>
  </w:style>
  <w:style w:type="paragraph" w:customStyle="1" w:styleId="16">
    <w:name w:val="正文_16"/>
    <w:autoRedefine/>
    <w:qFormat/>
    <w:rsid w:val="006C0370"/>
    <w:pPr>
      <w:widowControl w:val="0"/>
      <w:jc w:val="both"/>
    </w:pPr>
    <w:rPr>
      <w:rFonts w:ascii="Calibri" w:eastAsia="宋体" w:hAnsi="Calibri" w:cs="Times New Roman"/>
      <w:kern w:val="0"/>
      <w:szCs w:val="24"/>
    </w:rPr>
  </w:style>
  <w:style w:type="paragraph" w:customStyle="1" w:styleId="21">
    <w:name w:val="正文_2_1"/>
    <w:next w:val="a"/>
    <w:autoRedefine/>
    <w:qFormat/>
    <w:rsid w:val="006C0370"/>
    <w:pPr>
      <w:widowControl w:val="0"/>
      <w:jc w:val="both"/>
    </w:pPr>
    <w:rPr>
      <w:rFonts w:ascii="Calibri" w:eastAsia="宋体" w:hAnsi="Calibri" w:cs="Times New Roman"/>
      <w:kern w:val="0"/>
      <w:szCs w:val="24"/>
    </w:rPr>
  </w:style>
  <w:style w:type="paragraph" w:customStyle="1" w:styleId="Normal1">
    <w:name w:val="Normal1"/>
    <w:autoRedefine/>
    <w:qFormat/>
    <w:rsid w:val="006C0370"/>
    <w:pPr>
      <w:widowControl w:val="0"/>
      <w:jc w:val="both"/>
    </w:pPr>
    <w:rPr>
      <w:rFonts w:ascii="Calibri" w:eastAsia="宋体" w:hAnsi="Calibri" w:cs="Times New Roman"/>
      <w:kern w:val="0"/>
    </w:rPr>
  </w:style>
  <w:style w:type="paragraph" w:customStyle="1" w:styleId="30">
    <w:name w:val="正文_3_0"/>
    <w:next w:val="a"/>
    <w:autoRedefine/>
    <w:qFormat/>
    <w:rsid w:val="006C0370"/>
    <w:pPr>
      <w:widowControl w:val="0"/>
      <w:jc w:val="both"/>
    </w:pPr>
    <w:rPr>
      <w:rFonts w:ascii="Calibri" w:eastAsia="宋体"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955</Words>
  <Characters>5449</Characters>
  <Application>Microsoft Office Word</Application>
  <DocSecurity>0</DocSecurity>
  <Lines>45</Lines>
  <Paragraphs>12</Paragraphs>
  <ScaleCrop>false</ScaleCrop>
  <Company>daohangxitong.com</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_x0008_</dc:creator>
  <cp:keywords/>
  <dc:description/>
  <cp:lastModifiedBy>_x0008_</cp:lastModifiedBy>
  <cp:revision>3</cp:revision>
  <dcterms:created xsi:type="dcterms:W3CDTF">2024-10-30T08:29:00Z</dcterms:created>
  <dcterms:modified xsi:type="dcterms:W3CDTF">2024-10-30T08:31:00Z</dcterms:modified>
</cp:coreProperties>
</file>